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00BA94E"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F0BEC">
        <w:rPr>
          <w:bCs w:val="0"/>
          <w:sz w:val="28"/>
        </w:rPr>
        <w:t>8</w:t>
      </w:r>
      <w:r w:rsidR="009C0A94">
        <w:rPr>
          <w:bCs w:val="0"/>
          <w:sz w:val="28"/>
        </w:rPr>
        <w:t>-e</w:t>
      </w:r>
      <w:r w:rsidR="00197EC1" w:rsidRPr="00FC6EBE">
        <w:rPr>
          <w:bCs w:val="0"/>
          <w:sz w:val="28"/>
        </w:rPr>
        <w:tab/>
      </w:r>
      <w:r w:rsidR="005F0683" w:rsidRPr="005F0683">
        <w:rPr>
          <w:bCs w:val="0"/>
          <w:sz w:val="28"/>
        </w:rPr>
        <w:t>R1-</w:t>
      </w:r>
      <w:r w:rsidR="00784DF7" w:rsidRPr="00784DF7">
        <w:rPr>
          <w:bCs w:val="0"/>
          <w:sz w:val="28"/>
        </w:rPr>
        <w:t>2202300</w:t>
      </w:r>
    </w:p>
    <w:p w14:paraId="1D0A23E9" w14:textId="77777777" w:rsidR="00AF0BEC" w:rsidRPr="00912280" w:rsidRDefault="00AF0BEC" w:rsidP="00AF0BEC">
      <w:pPr>
        <w:pStyle w:val="a5"/>
        <w:rPr>
          <w:bCs w:val="0"/>
          <w:sz w:val="28"/>
        </w:rPr>
      </w:pPr>
      <w:r>
        <w:rPr>
          <w:bCs w:val="0"/>
          <w:sz w:val="28"/>
          <w:szCs w:val="24"/>
          <w:lang w:eastAsia="ko-KR"/>
        </w:rPr>
        <w:t xml:space="preserve">e-Meeting, </w:t>
      </w:r>
      <w:r>
        <w:rPr>
          <w:rFonts w:hint="eastAsia"/>
          <w:bCs w:val="0"/>
          <w:sz w:val="28"/>
          <w:szCs w:val="24"/>
          <w:lang w:eastAsia="ko-KR"/>
        </w:rPr>
        <w:t>February</w:t>
      </w:r>
      <w:r>
        <w:rPr>
          <w:bCs w:val="0"/>
          <w:sz w:val="28"/>
          <w:szCs w:val="24"/>
          <w:lang w:eastAsia="ko-KR"/>
        </w:rPr>
        <w:t xml:space="preserve"> 21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March 3</w:t>
      </w:r>
      <w:r>
        <w:rPr>
          <w:bCs w:val="0"/>
          <w:sz w:val="28"/>
          <w:szCs w:val="24"/>
          <w:vertAlign w:val="superscript"/>
          <w:lang w:eastAsia="ko-KR"/>
        </w:rPr>
        <w:t>rd</w:t>
      </w:r>
      <w:r>
        <w:rPr>
          <w:bCs w:val="0"/>
          <w:sz w:val="28"/>
          <w:szCs w:val="24"/>
          <w:lang w:eastAsia="ko-KR"/>
        </w:rPr>
        <w:t>, 2022</w:t>
      </w:r>
    </w:p>
    <w:p w14:paraId="1F350865" w14:textId="06570D18" w:rsidR="00197EC1" w:rsidRPr="00D73B43" w:rsidRDefault="00197EC1" w:rsidP="00197EC1">
      <w:pPr>
        <w:pStyle w:val="a9"/>
        <w:rPr>
          <w:lang w:val="en-GB"/>
        </w:rPr>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bookmarkStart w:id="3" w:name="_GoBack"/>
      <w:bookmarkEnd w:id="3"/>
      <w:r w:rsidRPr="00A63311">
        <w:t>Introduction</w:t>
      </w:r>
      <w:bookmarkEnd w:id="2"/>
    </w:p>
    <w:p w14:paraId="1474CC7D" w14:textId="54533C7F" w:rsidR="00315156" w:rsidRPr="00AF0BEC" w:rsidRDefault="00AF0BEC" w:rsidP="00315156">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this contribution, we discuss remaining aspects on </w:t>
      </w:r>
      <w:r>
        <w:rPr>
          <w:lang w:eastAsia="ko-KR"/>
        </w:rPr>
        <w:t>TB processing over multi-slot PUSCH for coverage enhancement.</w:t>
      </w:r>
    </w:p>
    <w:p w14:paraId="6F5703D4" w14:textId="77777777" w:rsidR="00AF0BEC" w:rsidRPr="00C00DFC" w:rsidRDefault="00AF0BEC" w:rsidP="00AF0BEC">
      <w:pPr>
        <w:pStyle w:val="1"/>
        <w:rPr>
          <w:lang w:val="en-GB"/>
        </w:rPr>
      </w:pPr>
      <w:r>
        <w:rPr>
          <w:lang w:val="en-GB"/>
        </w:rPr>
        <w:t>Discussion</w:t>
      </w:r>
    </w:p>
    <w:p w14:paraId="2E2055DD" w14:textId="5466EE0A" w:rsidR="00396616" w:rsidRDefault="00396616" w:rsidP="00396616">
      <w:pPr>
        <w:overflowPunct/>
        <w:autoSpaceDE/>
        <w:autoSpaceDN/>
        <w:adjustRightInd/>
        <w:textAlignment w:val="auto"/>
        <w:rPr>
          <w:lang w:eastAsia="ko-KR"/>
        </w:rPr>
      </w:pPr>
      <w:r>
        <w:rPr>
          <w:lang w:eastAsia="ko-KR"/>
        </w:rPr>
        <w:t>F</w:t>
      </w:r>
      <w:r>
        <w:rPr>
          <w:rFonts w:hint="eastAsia"/>
          <w:lang w:eastAsia="ko-KR"/>
        </w:rPr>
        <w:t xml:space="preserve">or </w:t>
      </w:r>
      <w:r>
        <w:rPr>
          <w:lang w:eastAsia="ko-KR"/>
        </w:rPr>
        <w:t xml:space="preserve">the starting coded bit determination for TBoMS, following agreement were made </w:t>
      </w:r>
      <w:r w:rsidRPr="003D4893">
        <w:rPr>
          <w:lang w:eastAsia="ko-KR"/>
        </w:rPr>
        <w:t xml:space="preserve">in </w:t>
      </w:r>
      <w:r w:rsidR="003D4893" w:rsidRPr="003D4893">
        <w:rPr>
          <w:lang w:eastAsia="ko-KR"/>
        </w:rPr>
        <w:t>RAN</w:t>
      </w:r>
      <w:r w:rsidRPr="003D4893">
        <w:rPr>
          <w:lang w:eastAsia="ko-KR"/>
        </w:rPr>
        <w:t>#9</w:t>
      </w:r>
      <w:r w:rsidR="003D4893" w:rsidRPr="003D4893">
        <w:rPr>
          <w:lang w:eastAsia="ko-KR"/>
        </w:rPr>
        <w:t>4</w:t>
      </w:r>
      <w:r w:rsidRPr="003D4893">
        <w:rPr>
          <w:lang w:eastAsia="ko-KR"/>
        </w:rPr>
        <w:t>.</w:t>
      </w:r>
    </w:p>
    <w:tbl>
      <w:tblPr>
        <w:tblStyle w:val="aa"/>
        <w:tblW w:w="0" w:type="auto"/>
        <w:tblLook w:val="04A0" w:firstRow="1" w:lastRow="0" w:firstColumn="1" w:lastColumn="0" w:noHBand="0" w:noVBand="1"/>
      </w:tblPr>
      <w:tblGrid>
        <w:gridCol w:w="9629"/>
      </w:tblGrid>
      <w:tr w:rsidR="00396616" w14:paraId="5F8EC083" w14:textId="77777777" w:rsidTr="00396616">
        <w:tc>
          <w:tcPr>
            <w:tcW w:w="9629" w:type="dxa"/>
          </w:tcPr>
          <w:p w14:paraId="4370397B" w14:textId="77777777" w:rsidR="00396616" w:rsidRPr="00396616" w:rsidRDefault="00396616" w:rsidP="00396616">
            <w:pPr>
              <w:shd w:val="clear" w:color="auto" w:fill="FFFFFF"/>
              <w:rPr>
                <w:rFonts w:eastAsia="SimSun"/>
                <w:color w:val="000000"/>
                <w:sz w:val="20"/>
                <w:szCs w:val="22"/>
                <w:highlight w:val="green"/>
                <w:lang w:val="en-US"/>
              </w:rPr>
            </w:pPr>
            <w:r w:rsidRPr="00396616">
              <w:rPr>
                <w:rFonts w:eastAsia="SimSun"/>
                <w:b/>
                <w:bCs/>
                <w:color w:val="000000"/>
                <w:sz w:val="20"/>
                <w:szCs w:val="22"/>
                <w:highlight w:val="green"/>
                <w:shd w:val="clear" w:color="auto" w:fill="FFFF00"/>
                <w:lang w:val="en-US"/>
              </w:rPr>
              <w:t>Agreement</w:t>
            </w:r>
          </w:p>
          <w:p w14:paraId="435A0DB5" w14:textId="77777777" w:rsidR="00396616" w:rsidRPr="00396616" w:rsidRDefault="00396616" w:rsidP="00396616">
            <w:pPr>
              <w:shd w:val="clear" w:color="auto" w:fill="FFFFFF"/>
              <w:spacing w:after="240"/>
              <w:rPr>
                <w:rFonts w:eastAsia="SimSun"/>
                <w:sz w:val="20"/>
                <w:szCs w:val="22"/>
                <w:lang w:val="en-US"/>
              </w:rPr>
            </w:pPr>
            <w:r w:rsidRPr="00396616">
              <w:rPr>
                <w:rFonts w:eastAsia="SimSun"/>
                <w:sz w:val="20"/>
                <w:szCs w:val="22"/>
                <w:lang w:val="en-US"/>
              </w:rPr>
              <w:t>For the bit selection for each transmitted slot for TBoMS, one of the following is to be down selected in RAN1 #107-e for determining the index of the starting coded bit in the circular buffer:</w:t>
            </w:r>
          </w:p>
          <w:p w14:paraId="780BE177" w14:textId="77777777" w:rsidR="00396616" w:rsidRPr="00396616" w:rsidRDefault="00396616" w:rsidP="00396616">
            <w:pPr>
              <w:numPr>
                <w:ilvl w:val="0"/>
                <w:numId w:val="43"/>
              </w:numPr>
              <w:shd w:val="clear" w:color="auto" w:fill="FFFFFF"/>
              <w:tabs>
                <w:tab w:val="left" w:pos="720"/>
              </w:tabs>
              <w:overflowPunct/>
              <w:autoSpaceDE/>
              <w:autoSpaceDN/>
              <w:adjustRightInd/>
              <w:spacing w:after="100" w:line="253" w:lineRule="atLeast"/>
              <w:textAlignment w:val="auto"/>
              <w:rPr>
                <w:rFonts w:eastAsia="Microsoft YaHei UI"/>
                <w:sz w:val="20"/>
                <w:szCs w:val="22"/>
                <w:lang w:val="en-US"/>
              </w:rPr>
            </w:pPr>
            <w:r w:rsidRPr="00396616">
              <w:rPr>
                <w:rFonts w:eastAsia="Microsoft YaHei UI"/>
                <w:sz w:val="20"/>
                <w:szCs w:val="22"/>
                <w:lang w:val="en-U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7AD58B16" w14:textId="77777777" w:rsidR="00396616" w:rsidRPr="00396616" w:rsidRDefault="00396616" w:rsidP="00396616">
            <w:pPr>
              <w:shd w:val="clear" w:color="auto" w:fill="FFFFFF"/>
              <w:spacing w:after="240"/>
              <w:rPr>
                <w:rFonts w:eastAsia="SimSun"/>
                <w:sz w:val="20"/>
                <w:szCs w:val="22"/>
                <w:lang w:val="en-US"/>
              </w:rPr>
            </w:pPr>
            <w:r w:rsidRPr="00396616">
              <w:rPr>
                <w:rFonts w:eastAsia="SimSun"/>
                <w:sz w:val="20"/>
                <w:szCs w:val="22"/>
                <w:lang w:val="en-US"/>
              </w:rPr>
              <w:t>FFS: whether the index of the starting coded bit for each transmitted slot is expressed as a multiple integer of the lifting size Zc</w:t>
            </w:r>
          </w:p>
          <w:p w14:paraId="14B785A5" w14:textId="6D45CABE" w:rsidR="00396616" w:rsidRDefault="00396616" w:rsidP="00396616">
            <w:pPr>
              <w:overflowPunct/>
              <w:autoSpaceDE/>
              <w:autoSpaceDN/>
              <w:adjustRightInd/>
              <w:spacing w:after="0"/>
              <w:textAlignment w:val="auto"/>
              <w:rPr>
                <w:lang w:eastAsia="ko-KR"/>
              </w:rPr>
            </w:pPr>
            <w:r w:rsidRPr="00396616">
              <w:rPr>
                <w:rFonts w:eastAsia="SimSun"/>
                <w:sz w:val="20"/>
                <w:szCs w:val="22"/>
                <w:lang w:val="en-US"/>
              </w:rPr>
              <w:t>Note: Dropping/cancellation rules are not considered for the starting bit position determination in both Option B and Option C.</w:t>
            </w:r>
          </w:p>
        </w:tc>
      </w:tr>
    </w:tbl>
    <w:p w14:paraId="5F603D5A" w14:textId="26C13CD8" w:rsidR="0077563D" w:rsidRDefault="0077563D" w:rsidP="0077563D">
      <w:pPr>
        <w:overflowPunct/>
        <w:autoSpaceDE/>
        <w:autoSpaceDN/>
        <w:adjustRightInd/>
        <w:spacing w:before="240" w:after="0"/>
        <w:textAlignment w:val="auto"/>
        <w:rPr>
          <w:lang w:eastAsia="ko-KR"/>
        </w:rPr>
      </w:pPr>
      <w:r>
        <w:rPr>
          <w:lang w:eastAsia="ko-KR"/>
        </w:rPr>
        <w:t>In the last meeting, how to capture this agreement in the specification was discussed in depth, but no consensus was reached due to the issue of how to reflect the influence of filler bits.</w:t>
      </w:r>
    </w:p>
    <w:p w14:paraId="09EE58C1" w14:textId="37E42710" w:rsidR="00D43D83" w:rsidRDefault="00491FF6" w:rsidP="0077563D">
      <w:pPr>
        <w:overflowPunct/>
        <w:autoSpaceDE/>
        <w:autoSpaceDN/>
        <w:adjustRightInd/>
        <w:spacing w:after="0"/>
        <w:textAlignment w:val="auto"/>
        <w:rPr>
          <w:lang w:eastAsia="ko-KR"/>
        </w:rPr>
      </w:pPr>
      <w:r>
        <w:rPr>
          <w:lang w:eastAsia="ko-KR"/>
        </w:rPr>
        <w:t xml:space="preserve">For </w:t>
      </w:r>
      <w:r w:rsidR="0077563D">
        <w:rPr>
          <w:lang w:eastAsia="ko-KR"/>
        </w:rPr>
        <w:t xml:space="preserve">the first approach to reflect the agreement, </w:t>
      </w:r>
      <w:r w:rsidR="00D43D83">
        <w:rPr>
          <w:lang w:eastAsia="ko-KR"/>
        </w:rPr>
        <w:t xml:space="preserve">it has been discussed that the index of the starting coded bit in a slot is determined as the next index of the last bit selected in the previous allocated slot </w:t>
      </w:r>
      <w:r w:rsidR="00D43D83" w:rsidRPr="00AD7054">
        <w:rPr>
          <w:szCs w:val="22"/>
          <w:lang w:eastAsia="ko-KR"/>
        </w:rPr>
        <w:t>(</w:t>
      </w:r>
      <w:r w:rsidR="00D43D83" w:rsidRPr="00E47EF9">
        <w:rPr>
          <w:rFonts w:eastAsia="Microsoft YaHei UI"/>
          <w:szCs w:val="22"/>
          <w:lang w:val="en-US"/>
        </w:rPr>
        <w:t xml:space="preserve">regardless of whether UCI </w:t>
      </w:r>
      <w:r w:rsidR="00AD7054">
        <w:rPr>
          <w:rFonts w:eastAsia="Microsoft YaHei UI"/>
          <w:szCs w:val="22"/>
          <w:lang w:val="en-US"/>
        </w:rPr>
        <w:t xml:space="preserve">is </w:t>
      </w:r>
      <w:r w:rsidR="00AD7054" w:rsidRPr="00E47EF9">
        <w:rPr>
          <w:rFonts w:eastAsia="Microsoft YaHei UI"/>
          <w:szCs w:val="22"/>
          <w:lang w:val="en-US"/>
        </w:rPr>
        <w:t>multiplex</w:t>
      </w:r>
      <w:r w:rsidR="00AD7054">
        <w:rPr>
          <w:rFonts w:eastAsia="Microsoft YaHei UI"/>
          <w:szCs w:val="22"/>
          <w:lang w:val="en-US"/>
        </w:rPr>
        <w:t>ed or not</w:t>
      </w:r>
      <w:r w:rsidR="00D43D83" w:rsidRPr="00E47EF9">
        <w:rPr>
          <w:rFonts w:eastAsia="Microsoft YaHei UI"/>
          <w:szCs w:val="22"/>
          <w:lang w:val="en-US"/>
        </w:rPr>
        <w:t>)</w:t>
      </w:r>
      <w:r w:rsidR="00D43D83" w:rsidRPr="00AD7054">
        <w:rPr>
          <w:szCs w:val="22"/>
          <w:lang w:eastAsia="ko-KR"/>
        </w:rPr>
        <w:t>.</w:t>
      </w:r>
      <w:r w:rsidR="00D43D83">
        <w:rPr>
          <w:lang w:eastAsia="ko-KR"/>
        </w:rPr>
        <w:t xml:space="preserve"> </w:t>
      </w:r>
      <w:r w:rsidR="00D43D83" w:rsidRPr="0077563D">
        <w:rPr>
          <w:lang w:eastAsia="ko-KR"/>
        </w:rPr>
        <w:t>Therefore, the offset value between the index of the starting bit in the previous slot and the next slot varies according to the amount of filler bits in the previous slot</w:t>
      </w:r>
      <w:r w:rsidR="00D43D83">
        <w:rPr>
          <w:lang w:eastAsia="ko-KR"/>
        </w:rPr>
        <w:t>.</w:t>
      </w:r>
    </w:p>
    <w:p w14:paraId="13EB7707" w14:textId="5EE99A82" w:rsidR="00D43D83" w:rsidRDefault="00491FF6" w:rsidP="0077563D">
      <w:pPr>
        <w:overflowPunct/>
        <w:autoSpaceDE/>
        <w:autoSpaceDN/>
        <w:adjustRightInd/>
        <w:spacing w:after="0"/>
        <w:textAlignment w:val="auto"/>
        <w:rPr>
          <w:lang w:eastAsia="ko-KR"/>
        </w:rPr>
      </w:pPr>
      <w:r>
        <w:rPr>
          <w:lang w:eastAsia="ko-KR"/>
        </w:rPr>
        <w:t xml:space="preserve">For </w:t>
      </w:r>
      <w:r w:rsidR="00D43D83">
        <w:rPr>
          <w:lang w:eastAsia="ko-KR"/>
        </w:rPr>
        <w:t>the other approach,</w:t>
      </w:r>
      <w:r>
        <w:rPr>
          <w:lang w:eastAsia="ko-KR"/>
        </w:rPr>
        <w:t xml:space="preserve"> a method of applying an offset of a certain value based on the number of coded bits transmitted in a slot assuming that </w:t>
      </w:r>
      <w:r w:rsidR="00BE0F48">
        <w:rPr>
          <w:lang w:eastAsia="ko-KR"/>
        </w:rPr>
        <w:t xml:space="preserve">there are always no </w:t>
      </w:r>
      <w:r>
        <w:rPr>
          <w:lang w:eastAsia="ko-KR"/>
        </w:rPr>
        <w:t>filler bits in the previous slot has been discussed</w:t>
      </w:r>
      <w:r w:rsidR="00BE0F48">
        <w:rPr>
          <w:lang w:eastAsia="ko-KR"/>
        </w:rPr>
        <w:t xml:space="preserve"> for the determination of the starting coded bits index in a slot from the starting bit index selected in the previous allocated slot</w:t>
      </w:r>
      <w:r>
        <w:rPr>
          <w:lang w:eastAsia="ko-KR"/>
        </w:rPr>
        <w:t>.</w:t>
      </w:r>
    </w:p>
    <w:p w14:paraId="53E11351" w14:textId="77777777" w:rsidR="002E75DA" w:rsidRDefault="002E75DA" w:rsidP="002E75DA">
      <w:pPr>
        <w:overflowPunct/>
        <w:autoSpaceDE/>
        <w:autoSpaceDN/>
        <w:adjustRightInd/>
        <w:spacing w:after="0"/>
        <w:textAlignment w:val="auto"/>
        <w:rPr>
          <w:lang w:eastAsia="ko-KR"/>
        </w:rPr>
      </w:pPr>
      <w:r>
        <w:rPr>
          <w:lang w:eastAsia="ko-KR"/>
        </w:rPr>
        <w:t>Based on this, the latest version of the proposal proposed by FL is as follows.</w:t>
      </w:r>
    </w:p>
    <w:p w14:paraId="4D0DD059" w14:textId="77777777" w:rsidR="00E96E15" w:rsidRPr="006B54E6" w:rsidRDefault="00E96E15" w:rsidP="002E75DA">
      <w:pPr>
        <w:autoSpaceDE/>
        <w:autoSpaceDN/>
        <w:spacing w:before="240" w:after="180"/>
        <w:ind w:leftChars="200" w:left="440"/>
        <w:rPr>
          <w:rFonts w:eastAsia="SimSun"/>
          <w:b/>
          <w:bCs/>
          <w:lang w:eastAsia="en-US"/>
        </w:rPr>
      </w:pPr>
      <w:r w:rsidRPr="00E96E15">
        <w:rPr>
          <w:rFonts w:eastAsia="SimSun"/>
          <w:b/>
          <w:bCs/>
          <w:lang w:eastAsia="en-US"/>
        </w:rPr>
        <w:t>FL’s proposal 10-v3</w:t>
      </w:r>
    </w:p>
    <w:p w14:paraId="68266363" w14:textId="77777777" w:rsidR="00D43E5C" w:rsidRPr="006B54E6" w:rsidRDefault="00D43E5C" w:rsidP="00E96E15">
      <w:pPr>
        <w:autoSpaceDE/>
        <w:autoSpaceDN/>
        <w:spacing w:afterLines="50"/>
        <w:ind w:leftChars="200" w:left="440"/>
        <w:jc w:val="left"/>
        <w:rPr>
          <w:rFonts w:eastAsia="SimSun"/>
          <w:lang w:eastAsia="ja-JP"/>
        </w:rPr>
      </w:pPr>
      <w:r w:rsidRPr="006B54E6">
        <w:rPr>
          <w:rFonts w:eastAsia="SimSun"/>
          <w:lang w:eastAsia="ja-JP"/>
        </w:rPr>
        <w:t xml:space="preserve">The index of the starting coded bit in the circular buffer for the </w:t>
      </w:r>
      <m:oMath>
        <m:r>
          <m:rPr>
            <m:sty m:val="p"/>
          </m:rPr>
          <w:rPr>
            <w:rFonts w:ascii="Cambria Math" w:eastAsia="SimSun" w:hAnsi="Cambria Math"/>
            <w:lang w:eastAsia="ja-JP"/>
          </w:rPr>
          <m:t>n</m:t>
        </m:r>
      </m:oMath>
      <w:r w:rsidRPr="006B54E6">
        <w:rPr>
          <w:rFonts w:eastAsia="SimSun" w:hint="eastAsia"/>
          <w:lang w:eastAsia="ja-JP"/>
        </w:rPr>
        <w:t>-</w:t>
      </w:r>
      <w:r w:rsidRPr="006B54E6">
        <w:rPr>
          <w:rFonts w:eastAsia="SimSun"/>
          <w:lang w:eastAsia="ja-JP"/>
        </w:rPr>
        <w:t xml:space="preserve">th slot of a single TBoMS, i.e., </w:t>
      </w:r>
      <m:oMath>
        <m:sSub>
          <m:sSubPr>
            <m:ctrlPr>
              <w:rPr>
                <w:rFonts w:ascii="Cambria Math" w:eastAsia="SimSun" w:hAnsi="Cambria Math"/>
                <w:lang w:eastAsia="ja-JP"/>
              </w:rPr>
            </m:ctrlPr>
          </m:sSubPr>
          <m:e>
            <m:r>
              <m:rPr>
                <m:sty m:val="p"/>
              </m:rPr>
              <w:rPr>
                <w:rFonts w:ascii="Cambria Math" w:eastAsia="SimSun" w:hAnsi="Cambria Math"/>
                <w:lang w:eastAsia="ja-JP"/>
              </w:rPr>
              <m:t>s</m:t>
            </m:r>
          </m:e>
          <m:sub>
            <m:r>
              <m:rPr>
                <m:sty m:val="p"/>
              </m:rPr>
              <w:rPr>
                <w:rFonts w:ascii="Cambria Math" w:eastAsia="SimSun" w:hAnsi="Cambria Math"/>
                <w:lang w:eastAsia="ja-JP"/>
              </w:rPr>
              <m:t>n</m:t>
            </m:r>
          </m:sub>
        </m:sSub>
      </m:oMath>
      <w:r w:rsidRPr="006B54E6">
        <w:rPr>
          <w:rFonts w:eastAsia="SimSun"/>
          <w:lang w:eastAsia="ja-JP"/>
        </w:rPr>
        <w:t xml:space="preserve">, is calculated as </w:t>
      </w:r>
    </w:p>
    <w:p w14:paraId="23BFB378" w14:textId="77777777" w:rsidR="00D43E5C" w:rsidRPr="006B54E6" w:rsidRDefault="00D43E5C" w:rsidP="00E96E15">
      <w:pPr>
        <w:autoSpaceDE/>
        <w:autoSpaceDN/>
        <w:spacing w:afterLines="50"/>
        <w:ind w:leftChars="527" w:left="1159"/>
        <w:contextualSpacing/>
        <w:jc w:val="left"/>
        <w:rPr>
          <w:rFonts w:eastAsia="SimSun"/>
          <w:bCs/>
          <w:vertAlign w:val="subscript"/>
          <w:lang w:eastAsia="ja-JP"/>
        </w:rPr>
      </w:pPr>
      <w:r w:rsidRPr="006B54E6">
        <w:rPr>
          <w:rFonts w:eastAsia="SimSun"/>
          <w:bCs/>
          <w:lang w:eastAsia="ja-JP"/>
        </w:rPr>
        <w:tab/>
      </w:r>
      <w:r w:rsidRPr="006B54E6">
        <w:rPr>
          <w:rFonts w:eastAsia="SimSun"/>
          <w:bCs/>
          <w:lang w:eastAsia="ja-JP"/>
        </w:rPr>
        <w:tab/>
      </w:r>
      <m:oMath>
        <m:sSub>
          <m:sSubPr>
            <m:ctrlPr>
              <w:rPr>
                <w:rFonts w:ascii="Cambria Math" w:eastAsia="SimSun" w:hAnsi="Cambria Math"/>
                <w:bCs/>
                <w:lang w:eastAsia="ja-JP"/>
              </w:rPr>
            </m:ctrlPr>
          </m:sSubPr>
          <m:e>
            <m:r>
              <m:rPr>
                <m:sty m:val="p"/>
              </m:rPr>
              <w:rPr>
                <w:rFonts w:ascii="Cambria Math" w:eastAsia="SimSun" w:hAnsi="Cambria Math"/>
                <w:lang w:eastAsia="ja-JP"/>
              </w:rPr>
              <m:t>s</m:t>
            </m:r>
          </m:e>
          <m:sub>
            <m:r>
              <m:rPr>
                <m:sty m:val="p"/>
              </m:rPr>
              <w:rPr>
                <w:rFonts w:ascii="Cambria Math" w:eastAsia="SimSun" w:hAnsi="Cambria Math"/>
                <w:lang w:eastAsia="ja-JP"/>
              </w:rPr>
              <m:t>n</m:t>
            </m:r>
          </m:sub>
        </m:sSub>
        <m:r>
          <m:rPr>
            <m:sty m:val="p"/>
          </m:rPr>
          <w:rPr>
            <w:rFonts w:ascii="Cambria Math" w:eastAsia="SimSun" w:hAnsi="Cambria Math"/>
            <w:lang w:eastAsia="ja-JP"/>
          </w:rPr>
          <m:t>=</m:t>
        </m:r>
        <m:d>
          <m:dPr>
            <m:begChr m:val="{"/>
            <m:endChr m:val=""/>
            <m:ctrlPr>
              <w:rPr>
                <w:rFonts w:ascii="Cambria Math" w:eastAsia="SimSun" w:hAnsi="Cambria Math"/>
                <w:bCs/>
                <w:lang w:eastAsia="ja-JP"/>
              </w:rPr>
            </m:ctrlPr>
          </m:dPr>
          <m:e>
            <m:m>
              <m:mPr>
                <m:mcs>
                  <m:mc>
                    <m:mcPr>
                      <m:count m:val="2"/>
                      <m:mcJc m:val="center"/>
                    </m:mcPr>
                  </m:mc>
                </m:mcs>
                <m:ctrlPr>
                  <w:rPr>
                    <w:rFonts w:ascii="Cambria Math" w:eastAsia="SimSun" w:hAnsi="Cambria Math"/>
                    <w:bCs/>
                    <w:lang w:eastAsia="ja-JP"/>
                  </w:rPr>
                </m:ctrlPr>
              </m:mPr>
              <m:mr>
                <m:e>
                  <m:sSub>
                    <m:sSubPr>
                      <m:ctrlPr>
                        <w:rPr>
                          <w:rFonts w:ascii="Cambria Math" w:eastAsia="SimSun" w:hAnsi="Cambria Math"/>
                          <w:bCs/>
                          <w:lang w:eastAsia="ja-JP"/>
                        </w:rPr>
                      </m:ctrlPr>
                    </m:sSubPr>
                    <m:e>
                      <m:r>
                        <m:rPr>
                          <m:sty m:val="p"/>
                        </m:rPr>
                        <w:rPr>
                          <w:rFonts w:ascii="Cambria Math" w:eastAsia="SimSun" w:hAnsi="Cambria Math"/>
                          <w:lang w:eastAsia="ja-JP"/>
                        </w:rPr>
                        <m:t>k</m:t>
                      </m:r>
                    </m:e>
                    <m:sub>
                      <m:r>
                        <m:rPr>
                          <m:sty m:val="p"/>
                        </m:rPr>
                        <w:rPr>
                          <w:rFonts w:ascii="Cambria Math" w:eastAsia="SimSun" w:hAnsi="Cambria Math"/>
                          <w:lang w:eastAsia="ja-JP"/>
                        </w:rPr>
                        <m:t>0</m:t>
                      </m:r>
                    </m:sub>
                  </m:sSub>
                </m:e>
                <m:e>
                  <m:r>
                    <m:rPr>
                      <m:sty m:val="p"/>
                    </m:rPr>
                    <w:rPr>
                      <w:rFonts w:ascii="Cambria Math" w:eastAsia="SimSun" w:hAnsi="Cambria Math"/>
                      <w:lang w:eastAsia="ja-JP"/>
                    </w:rPr>
                    <m:t>n=0</m:t>
                  </m:r>
                </m:e>
              </m:mr>
              <m:mr>
                <m:e>
                  <m:sSub>
                    <m:sSubPr>
                      <m:ctrlPr>
                        <w:rPr>
                          <w:rFonts w:ascii="Cambria Math" w:eastAsia="SimSun" w:hAnsi="Cambria Math"/>
                          <w:bCs/>
                          <w:lang w:eastAsia="ja-JP"/>
                        </w:rPr>
                      </m:ctrlPr>
                    </m:sSubPr>
                    <m:e>
                      <m:r>
                        <m:rPr>
                          <m:sty m:val="p"/>
                        </m:rPr>
                        <w:rPr>
                          <w:rFonts w:ascii="Cambria Math" w:eastAsia="SimSun" w:hAnsi="Cambria Math"/>
                          <w:lang w:eastAsia="ja-JP"/>
                        </w:rPr>
                        <m:t>(s</m:t>
                      </m:r>
                    </m:e>
                    <m:sub>
                      <m:r>
                        <w:rPr>
                          <w:rFonts w:ascii="Cambria Math" w:eastAsia="SimSun" w:hAnsi="Cambria Math"/>
                          <w:lang w:eastAsia="ja-JP"/>
                        </w:rPr>
                        <m:t>n-1</m:t>
                      </m:r>
                    </m:sub>
                  </m:sSub>
                  <m:r>
                    <m:rPr>
                      <m:sty m:val="p"/>
                    </m:rPr>
                    <w:rPr>
                      <w:rFonts w:ascii="Cambria Math" w:eastAsia="SimSun" w:hAnsi="Cambria Math"/>
                      <w:lang w:eastAsia="ja-JP"/>
                    </w:rPr>
                    <m:t>+</m:t>
                  </m:r>
                  <m:sSub>
                    <m:sSubPr>
                      <m:ctrlPr>
                        <w:rPr>
                          <w:rFonts w:ascii="Cambria Math" w:eastAsia="SimSun" w:hAnsi="Cambria Math"/>
                          <w:lang w:eastAsia="ja-JP"/>
                        </w:rPr>
                      </m:ctrlPr>
                    </m:sSubPr>
                    <m:e>
                      <m:r>
                        <m:rPr>
                          <m:sty m:val="p"/>
                        </m:rPr>
                        <w:rPr>
                          <w:rFonts w:ascii="Cambria Math" w:eastAsia="SimSun" w:hAnsi="Cambria Math"/>
                          <w:lang w:eastAsia="ja-JP"/>
                        </w:rPr>
                        <m:t>τ</m:t>
                      </m:r>
                    </m:e>
                    <m:sub>
                      <m:r>
                        <w:rPr>
                          <w:rFonts w:ascii="Cambria Math" w:eastAsia="SimSun" w:hAnsi="Cambria Math"/>
                          <w:lang w:eastAsia="ja-JP"/>
                        </w:rPr>
                        <m:t>n-1</m:t>
                      </m:r>
                    </m:sub>
                  </m:sSub>
                  <m:r>
                    <m:rPr>
                      <m:sty m:val="p"/>
                    </m:rPr>
                    <w:rPr>
                      <w:rFonts w:ascii="Cambria Math" w:eastAsia="SimSun" w:hAnsi="Cambria Math"/>
                      <w:lang w:eastAsia="ja-JP"/>
                    </w:rPr>
                    <m:t xml:space="preserve">)mod </m:t>
                  </m:r>
                  <m:sSub>
                    <m:sSubPr>
                      <m:ctrlPr>
                        <w:rPr>
                          <w:rFonts w:ascii="Cambria Math" w:eastAsia="SimSun" w:hAnsi="Cambria Math"/>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m:rPr>
                      <m:sty m:val="p"/>
                    </m:rPr>
                    <w:rPr>
                      <w:rFonts w:ascii="Cambria Math" w:eastAsia="SimSun" w:hAnsi="Cambria Math"/>
                      <w:lang w:eastAsia="ja-JP"/>
                    </w:rPr>
                    <m:t>n=1, …,N-1</m:t>
                  </m:r>
                </m:e>
              </m:mr>
            </m:m>
          </m:e>
        </m:d>
      </m:oMath>
      <w:r w:rsidRPr="006B54E6">
        <w:rPr>
          <w:rFonts w:eastAsia="SimSun" w:hint="eastAsia"/>
          <w:bCs/>
          <w:lang w:eastAsia="ja-JP"/>
        </w:rPr>
        <w:t>,</w:t>
      </w:r>
    </w:p>
    <w:p w14:paraId="0C54C8A8" w14:textId="77777777" w:rsidR="00D43E5C" w:rsidRPr="006B54E6" w:rsidRDefault="00D43E5C" w:rsidP="00E96E15">
      <w:pPr>
        <w:autoSpaceDE/>
        <w:autoSpaceDN/>
        <w:spacing w:afterLines="50"/>
        <w:ind w:leftChars="200" w:left="440"/>
        <w:jc w:val="left"/>
        <w:rPr>
          <w:rFonts w:eastAsia="SimSun"/>
          <w:lang w:eastAsia="ja-JP"/>
        </w:rPr>
      </w:pPr>
      <w:r w:rsidRPr="006B54E6">
        <w:rPr>
          <w:rFonts w:eastAsia="SimSun"/>
          <w:lang w:eastAsia="ja-JP"/>
        </w:rPr>
        <w:t>Where:</w:t>
      </w:r>
    </w:p>
    <w:p w14:paraId="2BA28224" w14:textId="77777777" w:rsidR="00D43E5C" w:rsidRPr="006B54E6" w:rsidRDefault="00D43E5C" w:rsidP="00E96E15">
      <w:pPr>
        <w:numPr>
          <w:ilvl w:val="0"/>
          <w:numId w:val="46"/>
        </w:numPr>
        <w:overflowPunct/>
        <w:autoSpaceDE/>
        <w:autoSpaceDN/>
        <w:adjustRightInd/>
        <w:spacing w:afterLines="50" w:line="259" w:lineRule="auto"/>
        <w:ind w:leftChars="391" w:left="1220"/>
        <w:contextualSpacing/>
        <w:jc w:val="left"/>
        <w:textAlignment w:val="auto"/>
        <w:rPr>
          <w:rFonts w:eastAsia="SimSun"/>
          <w:bCs/>
          <w:lang w:eastAsia="ja-JP"/>
        </w:rPr>
      </w:pPr>
      <w:r w:rsidRPr="006B54E6">
        <w:rPr>
          <w:rFonts w:eastAsia="SimSun"/>
          <w:lang w:eastAsia="ja-JP"/>
        </w:rPr>
        <w:t xml:space="preserve">Where </w:t>
      </w:r>
      <m:oMath>
        <m:sSub>
          <m:sSubPr>
            <m:ctrlPr>
              <w:rPr>
                <w:rFonts w:ascii="Cambria Math" w:eastAsia="SimSun" w:hAnsi="Cambria Math"/>
                <w:lang w:eastAsia="ja-JP"/>
              </w:rPr>
            </m:ctrlPr>
          </m:sSubPr>
          <m:e>
            <m:r>
              <m:rPr>
                <m:sty m:val="p"/>
              </m:rPr>
              <w:rPr>
                <w:rFonts w:ascii="Cambria Math" w:eastAsia="SimSun" w:hAnsi="Cambria Math"/>
                <w:lang w:eastAsia="ja-JP"/>
              </w:rPr>
              <m:t>τ</m:t>
            </m:r>
          </m:e>
          <m:sub>
            <m:r>
              <w:rPr>
                <w:rFonts w:ascii="Cambria Math" w:eastAsia="SimSun" w:hAnsi="Cambria Math"/>
                <w:lang w:eastAsia="ja-JP"/>
              </w:rPr>
              <m:t>n-1</m:t>
            </m:r>
          </m:sub>
        </m:sSub>
      </m:oMath>
      <w:r w:rsidRPr="006B54E6">
        <w:rPr>
          <w:rFonts w:eastAsia="SimSun"/>
          <w:lang w:eastAsia="ja-JP"/>
        </w:rPr>
        <w:t xml:space="preserve"> </w:t>
      </w:r>
      <w:r w:rsidRPr="006B54E6">
        <w:rPr>
          <w:rFonts w:eastAsia="SimSun"/>
          <w:bCs/>
          <w:lang w:eastAsia="ja-JP"/>
        </w:rPr>
        <w:t xml:space="preserve">is given by the total number of coded bits available for transmission of the TB in a slot allocated for TBoMS (denoted as </w:t>
      </w:r>
      <w:r w:rsidRPr="006B54E6">
        <w:rPr>
          <w:rFonts w:eastAsia="SimSun"/>
          <w:bCs/>
          <w:i/>
          <w:iCs/>
          <w:lang w:eastAsia="ja-JP"/>
        </w:rPr>
        <w:t>H</w:t>
      </w:r>
      <w:r w:rsidRPr="006B54E6">
        <w:rPr>
          <w:rFonts w:eastAsia="SimSun"/>
          <w:bCs/>
          <w:lang w:eastAsia="ja-JP"/>
        </w:rPr>
        <w:t xml:space="preserve">), assuming no UCI multiplexing, </w:t>
      </w:r>
      <w:r w:rsidRPr="006B54E6">
        <w:rPr>
          <w:rFonts w:eastAsia="SimSun"/>
        </w:rPr>
        <w:t>plus</w:t>
      </w:r>
      <w:r w:rsidRPr="006B54E6">
        <w:rPr>
          <w:rFonts w:eastAsia="SimSun" w:hint="eastAsia"/>
        </w:rPr>
        <w:t xml:space="preserve"> filler bits </w:t>
      </w:r>
      <w:r w:rsidRPr="006B54E6">
        <w:rPr>
          <w:rFonts w:eastAsia="SimSun"/>
          <w:bCs/>
          <w:lang w:eastAsia="ja-JP"/>
        </w:rPr>
        <w:t xml:space="preserve">in the </w:t>
      </w:r>
      <m:oMath>
        <m:d>
          <m:dPr>
            <m:ctrlPr>
              <w:rPr>
                <w:rFonts w:ascii="Cambria Math" w:eastAsia="SimSun" w:hAnsi="Cambria Math"/>
                <w:bCs/>
                <w:i/>
                <w:lang w:eastAsia="ja-JP"/>
              </w:rPr>
            </m:ctrlPr>
          </m:dPr>
          <m:e>
            <m:r>
              <w:rPr>
                <w:rFonts w:ascii="Cambria Math" w:eastAsia="SimSun" w:hAnsi="Cambria Math"/>
                <w:lang w:eastAsia="ja-JP"/>
              </w:rPr>
              <m:t>n-1</m:t>
            </m:r>
          </m:e>
        </m:d>
      </m:oMath>
      <w:r w:rsidRPr="006B54E6">
        <w:rPr>
          <w:rFonts w:eastAsia="SimSun"/>
          <w:bCs/>
          <w:lang w:eastAsia="ja-JP"/>
        </w:rPr>
        <w:t>-th slot allocated for TBoMS, if any.</w:t>
      </w:r>
    </w:p>
    <w:p w14:paraId="14675FE5" w14:textId="77777777" w:rsidR="00D43E5C" w:rsidRPr="006B54E6" w:rsidRDefault="00D43E5C" w:rsidP="00E96E15">
      <w:pPr>
        <w:numPr>
          <w:ilvl w:val="0"/>
          <w:numId w:val="46"/>
        </w:numPr>
        <w:overflowPunct/>
        <w:autoSpaceDE/>
        <w:autoSpaceDN/>
        <w:adjustRightInd/>
        <w:spacing w:afterLines="50" w:line="259" w:lineRule="auto"/>
        <w:ind w:leftChars="391" w:left="1220"/>
        <w:contextualSpacing/>
        <w:jc w:val="left"/>
        <w:textAlignment w:val="auto"/>
        <w:rPr>
          <w:rFonts w:eastAsia="SimSun"/>
          <w:bCs/>
          <w:lang w:eastAsia="ja-JP"/>
        </w:rPr>
      </w:pPr>
      <w:r w:rsidRPr="006B54E6">
        <w:rPr>
          <w:rFonts w:eastAsia="SimSun"/>
          <w:bCs/>
          <w:lang w:eastAsia="ja-JP"/>
        </w:rPr>
        <w:lastRenderedPageBreak/>
        <w:t>N is the number of slots allocated for TBoMS.</w:t>
      </w:r>
    </w:p>
    <w:p w14:paraId="41023F58" w14:textId="5CD68C3D" w:rsidR="00D43E5C" w:rsidRPr="00312C12" w:rsidRDefault="00D43E5C" w:rsidP="00E96E15">
      <w:pPr>
        <w:ind w:leftChars="200" w:left="440"/>
        <w:rPr>
          <w:lang w:eastAsia="ko-KR"/>
        </w:rPr>
      </w:pPr>
      <w:r w:rsidRPr="006B54E6">
        <w:rPr>
          <w:rFonts w:eastAsia="SimSun"/>
          <w:lang w:eastAsia="en-US"/>
        </w:rPr>
        <w:t>Note: this equation describes the logic of the bit-selection for TBoMS; decision on where and how to capture this in TS 38.212 is up to the Editor.</w:t>
      </w:r>
    </w:p>
    <w:p w14:paraId="31AD4C02" w14:textId="344A1CBF" w:rsidR="002E75DA" w:rsidRDefault="00E96E15" w:rsidP="00E96E15">
      <w:pPr>
        <w:spacing w:before="240"/>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our understanding, </w:t>
      </w:r>
      <w:r w:rsidR="002E75DA" w:rsidRPr="002E75DA">
        <w:rPr>
          <w:rFonts w:eastAsia="바탕"/>
          <w:szCs w:val="22"/>
          <w:lang w:val="en-US" w:eastAsia="ko-KR"/>
        </w:rPr>
        <w:t xml:space="preserve">the first approach that continuously determines the starting bit </w:t>
      </w:r>
      <w:r w:rsidR="002E75DA">
        <w:rPr>
          <w:rFonts w:eastAsia="바탕" w:hint="eastAsia"/>
          <w:szCs w:val="22"/>
          <w:lang w:val="en-US" w:eastAsia="ko-KR"/>
        </w:rPr>
        <w:t xml:space="preserve">index </w:t>
      </w:r>
      <w:r w:rsidR="002E75DA" w:rsidRPr="002E75DA">
        <w:rPr>
          <w:rFonts w:eastAsia="바탕"/>
          <w:szCs w:val="22"/>
          <w:lang w:val="en-US" w:eastAsia="ko-KR"/>
        </w:rPr>
        <w:t>based on the coded bits actually transmitted</w:t>
      </w:r>
      <w:r w:rsidR="002E75DA">
        <w:rPr>
          <w:rFonts w:eastAsia="바탕"/>
          <w:szCs w:val="22"/>
          <w:lang w:val="en-US" w:eastAsia="ko-KR"/>
        </w:rPr>
        <w:t xml:space="preserve"> in the previous slot </w:t>
      </w:r>
      <w:r w:rsidR="002E75DA" w:rsidRPr="002E75DA">
        <w:rPr>
          <w:rFonts w:eastAsia="바탕"/>
          <w:szCs w:val="22"/>
          <w:lang w:val="en-US" w:eastAsia="ko-KR"/>
        </w:rPr>
        <w:t xml:space="preserve">contains the spirit of </w:t>
      </w:r>
      <w:r w:rsidR="002E75DA">
        <w:rPr>
          <w:rFonts w:eastAsia="바탕"/>
          <w:szCs w:val="22"/>
          <w:lang w:val="en-US" w:eastAsia="ko-KR"/>
        </w:rPr>
        <w:t xml:space="preserve">the </w:t>
      </w:r>
      <w:r w:rsidR="002E75DA" w:rsidRPr="002E75DA">
        <w:rPr>
          <w:rFonts w:eastAsia="바탕"/>
          <w:szCs w:val="22"/>
          <w:lang w:val="en-US" w:eastAsia="ko-KR"/>
        </w:rPr>
        <w:t>agreement.</w:t>
      </w:r>
      <w:r w:rsidR="002E75DA">
        <w:rPr>
          <w:rFonts w:eastAsia="바탕"/>
          <w:szCs w:val="22"/>
          <w:lang w:val="en-US" w:eastAsia="ko-KR"/>
        </w:rPr>
        <w:t xml:space="preserve"> </w:t>
      </w:r>
      <w:r w:rsidR="00E47EF9">
        <w:rPr>
          <w:rFonts w:eastAsia="바탕"/>
          <w:szCs w:val="22"/>
          <w:lang w:val="en-US" w:eastAsia="ko-KR"/>
        </w:rPr>
        <w:t xml:space="preserve">It seems </w:t>
      </w:r>
      <w:r w:rsidR="002E75DA" w:rsidRPr="002E75DA">
        <w:rPr>
          <w:rFonts w:eastAsia="바탕"/>
          <w:szCs w:val="22"/>
          <w:lang w:val="en-US" w:eastAsia="ko-KR"/>
        </w:rPr>
        <w:t>that FL's proposal reflects this approach well, and it</w:t>
      </w:r>
      <w:r w:rsidR="00E47EF9">
        <w:rPr>
          <w:rFonts w:eastAsia="바탕"/>
          <w:szCs w:val="22"/>
          <w:lang w:val="en-US" w:eastAsia="ko-KR"/>
        </w:rPr>
        <w:t xml:space="preserve"> can be acceptable</w:t>
      </w:r>
      <w:r w:rsidR="002E75DA" w:rsidRPr="002E75DA">
        <w:rPr>
          <w:rFonts w:eastAsia="바탕"/>
          <w:szCs w:val="22"/>
          <w:lang w:val="en-US" w:eastAsia="ko-KR"/>
        </w:rPr>
        <w:t>.</w:t>
      </w:r>
    </w:p>
    <w:p w14:paraId="3ECFBCB5" w14:textId="77777777" w:rsidR="00A64FFA" w:rsidRPr="003E2ECF" w:rsidRDefault="00A64FFA" w:rsidP="002D03EE">
      <w:pPr>
        <w:rPr>
          <w:rFonts w:eastAsia="바탕"/>
          <w:szCs w:val="22"/>
          <w:lang w:val="en-US" w:eastAsia="ko-KR"/>
        </w:rPr>
      </w:pPr>
    </w:p>
    <w:p w14:paraId="35772534" w14:textId="28107313" w:rsidR="0086079F" w:rsidRPr="00E47EF9" w:rsidRDefault="0086079F" w:rsidP="0086079F">
      <w:pPr>
        <w:pStyle w:val="1"/>
      </w:pPr>
      <w:r w:rsidRPr="00E47EF9">
        <w:t>Conclusion</w:t>
      </w:r>
    </w:p>
    <w:p w14:paraId="4F8CBB2B" w14:textId="0F89FAFC" w:rsidR="004A5660" w:rsidRDefault="004A5660" w:rsidP="004A5660">
      <w:pPr>
        <w:rPr>
          <w:lang w:eastAsia="ko-KR"/>
        </w:rPr>
      </w:pPr>
      <w:r w:rsidRPr="006C56D2">
        <w:rPr>
          <w:lang w:eastAsia="ko-KR"/>
        </w:rPr>
        <w:t xml:space="preserve">In this contribution, we provide our view on mechanism to support TB processing over multi-slot PUSCH. From the discussion, we obtained </w:t>
      </w:r>
      <w:r w:rsidR="00FE3561">
        <w:rPr>
          <w:lang w:eastAsia="ko-KR"/>
        </w:rPr>
        <w:t xml:space="preserve">following </w:t>
      </w:r>
      <w:r w:rsidR="00E56FAC">
        <w:rPr>
          <w:lang w:eastAsia="ko-KR"/>
        </w:rPr>
        <w:t>proposal.</w:t>
      </w:r>
    </w:p>
    <w:p w14:paraId="0AFBD67B" w14:textId="77777777" w:rsidR="00EE4494" w:rsidRDefault="00EE4494">
      <w:pPr>
        <w:pStyle w:val="3GPPAgreements"/>
        <w:numPr>
          <w:ilvl w:val="0"/>
          <w:numId w:val="0"/>
        </w:numPr>
        <w:ind w:left="284" w:hanging="284"/>
        <w:rPr>
          <w:lang w:val="en-GB"/>
        </w:rPr>
      </w:pPr>
    </w:p>
    <w:p w14:paraId="4DD66986" w14:textId="3B6E3E15" w:rsidR="0002515F" w:rsidRPr="0002515F" w:rsidRDefault="0002515F" w:rsidP="0002515F">
      <w:pPr>
        <w:autoSpaceDE/>
        <w:autoSpaceDN/>
        <w:spacing w:afterLines="50"/>
        <w:jc w:val="left"/>
        <w:rPr>
          <w:rFonts w:eastAsia="SimSun"/>
          <w:i/>
          <w:lang w:eastAsia="ja-JP"/>
        </w:rPr>
      </w:pPr>
      <w:r w:rsidRPr="008721EF">
        <w:rPr>
          <w:rFonts w:eastAsia="바탕"/>
          <w:b/>
          <w:i/>
          <w:szCs w:val="22"/>
          <w:lang w:val="en-US" w:eastAsia="ko-KR"/>
        </w:rPr>
        <w:t xml:space="preserve">Proposal : </w:t>
      </w:r>
      <w:r w:rsidRPr="0002515F">
        <w:rPr>
          <w:rFonts w:eastAsia="SimSun"/>
          <w:i/>
          <w:lang w:eastAsia="ja-JP"/>
        </w:rPr>
        <w:t xml:space="preserve">The index of the starting coded bit in the circular buffer for the </w:t>
      </w:r>
      <m:oMath>
        <m:r>
          <w:rPr>
            <w:rFonts w:ascii="Cambria Math" w:eastAsia="SimSun" w:hAnsi="Cambria Math"/>
            <w:lang w:eastAsia="ja-JP"/>
          </w:rPr>
          <m:t>n</m:t>
        </m:r>
      </m:oMath>
      <w:r w:rsidRPr="0002515F">
        <w:rPr>
          <w:rFonts w:eastAsia="SimSun"/>
          <w:i/>
          <w:lang w:eastAsia="ja-JP"/>
        </w:rPr>
        <w:t xml:space="preserve">-th slot of a single TBoMS, i.e., </w:t>
      </w:r>
      <m:oMath>
        <m:sSub>
          <m:sSubPr>
            <m:ctrlPr>
              <w:rPr>
                <w:rFonts w:ascii="Cambria Math" w:eastAsia="SimSun" w:hAnsi="Cambria Math"/>
                <w:i/>
                <w:lang w:eastAsia="ja-JP"/>
              </w:rPr>
            </m:ctrlPr>
          </m:sSubPr>
          <m:e>
            <m:r>
              <w:rPr>
                <w:rFonts w:ascii="Cambria Math" w:eastAsia="SimSun" w:hAnsi="Cambria Math"/>
                <w:lang w:eastAsia="ja-JP"/>
              </w:rPr>
              <m:t>s</m:t>
            </m:r>
          </m:e>
          <m:sub>
            <m:r>
              <w:rPr>
                <w:rFonts w:ascii="Cambria Math" w:eastAsia="SimSun" w:hAnsi="Cambria Math"/>
                <w:lang w:eastAsia="ja-JP"/>
              </w:rPr>
              <m:t>n</m:t>
            </m:r>
          </m:sub>
        </m:sSub>
      </m:oMath>
      <w:r w:rsidRPr="0002515F">
        <w:rPr>
          <w:rFonts w:eastAsia="SimSun"/>
          <w:i/>
          <w:lang w:eastAsia="ja-JP"/>
        </w:rPr>
        <w:t xml:space="preserve">, is calculated as </w:t>
      </w:r>
    </w:p>
    <w:p w14:paraId="359B2102" w14:textId="77777777" w:rsidR="0002515F" w:rsidRPr="0002515F" w:rsidRDefault="0002515F" w:rsidP="0002515F">
      <w:pPr>
        <w:autoSpaceDE/>
        <w:autoSpaceDN/>
        <w:spacing w:afterLines="50"/>
        <w:ind w:leftChars="327" w:left="719"/>
        <w:contextualSpacing/>
        <w:jc w:val="left"/>
        <w:rPr>
          <w:rFonts w:eastAsia="SimSun"/>
          <w:bCs/>
          <w:i/>
          <w:vertAlign w:val="subscript"/>
          <w:lang w:eastAsia="ja-JP"/>
        </w:rPr>
      </w:pPr>
      <w:r w:rsidRPr="0002515F">
        <w:rPr>
          <w:rFonts w:eastAsia="SimSun"/>
          <w:bCs/>
          <w:i/>
          <w:lang w:eastAsia="ja-JP"/>
        </w:rPr>
        <w:tab/>
      </w:r>
      <w:r w:rsidRPr="0002515F">
        <w:rPr>
          <w:rFonts w:eastAsia="SimSun"/>
          <w:bCs/>
          <w:i/>
          <w:lang w:eastAsia="ja-JP"/>
        </w:rPr>
        <w:tab/>
      </w:r>
      <m:oMath>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m:t>
            </m:r>
          </m:sub>
        </m:sSub>
        <m:r>
          <w:rPr>
            <w:rFonts w:ascii="Cambria Math" w:eastAsia="SimSun" w:hAnsi="Cambria Math"/>
            <w:lang w:eastAsia="ja-JP"/>
          </w:rPr>
          <m:t>=</m:t>
        </m:r>
        <m:d>
          <m:dPr>
            <m:begChr m:val="{"/>
            <m:endChr m:val=""/>
            <m:ctrlPr>
              <w:rPr>
                <w:rFonts w:ascii="Cambria Math" w:eastAsia="SimSun" w:hAnsi="Cambria Math"/>
                <w:bCs/>
                <w:i/>
                <w:lang w:eastAsia="ja-JP"/>
              </w:rPr>
            </m:ctrlPr>
          </m:dPr>
          <m:e>
            <m:m>
              <m:mPr>
                <m:mcs>
                  <m:mc>
                    <m:mcPr>
                      <m:count m:val="2"/>
                      <m:mcJc m:val="center"/>
                    </m:mcPr>
                  </m:mc>
                </m:mcs>
                <m:ctrlPr>
                  <w:rPr>
                    <w:rFonts w:ascii="Cambria Math" w:eastAsia="SimSun" w:hAnsi="Cambria Math"/>
                    <w:bCs/>
                    <w:i/>
                    <w:lang w:eastAsia="ja-JP"/>
                  </w:rPr>
                </m:ctrlPr>
              </m:mPr>
              <m:mr>
                <m:e>
                  <m:sSub>
                    <m:sSubPr>
                      <m:ctrlPr>
                        <w:rPr>
                          <w:rFonts w:ascii="Cambria Math" w:eastAsia="SimSun" w:hAnsi="Cambria Math"/>
                          <w:bCs/>
                          <w:i/>
                          <w:lang w:eastAsia="ja-JP"/>
                        </w:rPr>
                      </m:ctrlPr>
                    </m:sSubPr>
                    <m:e>
                      <m:r>
                        <w:rPr>
                          <w:rFonts w:ascii="Cambria Math" w:eastAsia="SimSun" w:hAnsi="Cambria Math"/>
                          <w:lang w:eastAsia="ja-JP"/>
                        </w:rPr>
                        <m:t>k</m:t>
                      </m:r>
                    </m:e>
                    <m:sub>
                      <m:r>
                        <w:rPr>
                          <w:rFonts w:ascii="Cambria Math" w:eastAsia="SimSun" w:hAnsi="Cambria Math"/>
                          <w:lang w:eastAsia="ja-JP"/>
                        </w:rPr>
                        <m:t>0</m:t>
                      </m:r>
                    </m:sub>
                  </m:sSub>
                </m:e>
                <m:e>
                  <m:r>
                    <w:rPr>
                      <w:rFonts w:ascii="Cambria Math" w:eastAsia="SimSun" w:hAnsi="Cambria Math"/>
                      <w:lang w:eastAsia="ja-JP"/>
                    </w:rPr>
                    <m:t>n=0</m:t>
                  </m:r>
                </m:e>
              </m:mr>
              <m:mr>
                <m:e>
                  <m:sSub>
                    <m:sSubPr>
                      <m:ctrlPr>
                        <w:rPr>
                          <w:rFonts w:ascii="Cambria Math" w:eastAsia="SimSun" w:hAnsi="Cambria Math"/>
                          <w:bCs/>
                          <w:i/>
                          <w:lang w:eastAsia="ja-JP"/>
                        </w:rPr>
                      </m:ctrlPr>
                    </m:sSubPr>
                    <m:e>
                      <m:r>
                        <w:rPr>
                          <w:rFonts w:ascii="Cambria Math" w:eastAsia="SimSun" w:hAnsi="Cambria Math"/>
                          <w:lang w:eastAsia="ja-JP"/>
                        </w:rPr>
                        <m:t>(s</m:t>
                      </m:r>
                    </m:e>
                    <m:sub>
                      <m:r>
                        <w:rPr>
                          <w:rFonts w:ascii="Cambria Math" w:eastAsia="SimSun" w:hAnsi="Cambria Math"/>
                          <w:lang w:eastAsia="ja-JP"/>
                        </w:rPr>
                        <m:t>n-1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r>
                    <w:rPr>
                      <w:rFonts w:ascii="Cambria Math" w:eastAsia="SimSun" w:hAnsi="Cambria Math"/>
                      <w:lang w:eastAsia="ja-JP"/>
                    </w:rPr>
                    <m:t xml:space="preserve">)mod </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cb</m:t>
                      </m:r>
                    </m:sub>
                  </m:sSub>
                </m:e>
                <m:e>
                  <m:r>
                    <w:rPr>
                      <w:rFonts w:ascii="Cambria Math" w:eastAsia="SimSun" w:hAnsi="Cambria Math"/>
                      <w:lang w:eastAsia="ja-JP"/>
                    </w:rPr>
                    <m:t>n=1, …,N-1</m:t>
                  </m:r>
                </m:e>
              </m:mr>
            </m:m>
          </m:e>
        </m:d>
      </m:oMath>
      <w:r w:rsidRPr="0002515F">
        <w:rPr>
          <w:rFonts w:eastAsia="SimSun"/>
          <w:bCs/>
          <w:i/>
          <w:lang w:eastAsia="ja-JP"/>
        </w:rPr>
        <w:t>,</w:t>
      </w:r>
    </w:p>
    <w:p w14:paraId="1B4E0FB6" w14:textId="77777777" w:rsidR="0002515F" w:rsidRPr="0002515F" w:rsidRDefault="0002515F" w:rsidP="0002515F">
      <w:pPr>
        <w:autoSpaceDE/>
        <w:autoSpaceDN/>
        <w:spacing w:afterLines="50"/>
        <w:jc w:val="left"/>
        <w:rPr>
          <w:rFonts w:eastAsia="SimSun"/>
          <w:i/>
          <w:lang w:eastAsia="ja-JP"/>
        </w:rPr>
      </w:pPr>
      <w:r w:rsidRPr="0002515F">
        <w:rPr>
          <w:rFonts w:eastAsia="SimSun"/>
          <w:i/>
          <w:lang w:eastAsia="ja-JP"/>
        </w:rPr>
        <w:t>Where:</w:t>
      </w:r>
    </w:p>
    <w:p w14:paraId="1CBD859F" w14:textId="77777777" w:rsidR="0002515F" w:rsidRPr="0002515F" w:rsidRDefault="00AA6AD1" w:rsidP="0002515F">
      <w:pPr>
        <w:numPr>
          <w:ilvl w:val="0"/>
          <w:numId w:val="46"/>
        </w:numPr>
        <w:overflowPunct/>
        <w:autoSpaceDE/>
        <w:autoSpaceDN/>
        <w:adjustRightInd/>
        <w:spacing w:afterLines="50" w:line="259" w:lineRule="auto"/>
        <w:ind w:leftChars="191"/>
        <w:contextualSpacing/>
        <w:jc w:val="left"/>
        <w:textAlignment w:val="auto"/>
        <w:rPr>
          <w:rFonts w:eastAsia="SimSun"/>
          <w:bCs/>
          <w:i/>
          <w:lang w:eastAsia="ja-JP"/>
        </w:rPr>
      </w:pPr>
      <m:oMath>
        <m:sSub>
          <m:sSubPr>
            <m:ctrlPr>
              <w:rPr>
                <w:rFonts w:ascii="Cambria Math" w:eastAsia="SimSun" w:hAnsi="Cambria Math"/>
                <w:i/>
                <w:lang w:eastAsia="ja-JP"/>
              </w:rPr>
            </m:ctrlPr>
          </m:sSubPr>
          <m:e>
            <m:r>
              <w:rPr>
                <w:rFonts w:ascii="Cambria Math" w:eastAsia="SimSun" w:hAnsi="Cambria Math"/>
                <w:lang w:eastAsia="ja-JP"/>
              </w:rPr>
              <m:t>τ</m:t>
            </m:r>
          </m:e>
          <m:sub>
            <m:r>
              <w:rPr>
                <w:rFonts w:ascii="Cambria Math" w:eastAsia="SimSun" w:hAnsi="Cambria Math"/>
                <w:lang w:eastAsia="ja-JP"/>
              </w:rPr>
              <m:t>n-1</m:t>
            </m:r>
          </m:sub>
        </m:sSub>
      </m:oMath>
      <w:r w:rsidR="0002515F" w:rsidRPr="0002515F">
        <w:rPr>
          <w:rFonts w:eastAsia="SimSun"/>
          <w:i/>
          <w:lang w:eastAsia="ja-JP"/>
        </w:rPr>
        <w:t xml:space="preserve"> </w:t>
      </w:r>
      <w:r w:rsidR="0002515F" w:rsidRPr="0002515F">
        <w:rPr>
          <w:rFonts w:eastAsia="SimSun"/>
          <w:bCs/>
          <w:i/>
          <w:lang w:eastAsia="ja-JP"/>
        </w:rPr>
        <w:t xml:space="preserve">is given by the total number of coded bits available for transmission of the TB in a slot allocated for TBoMS (denoted as </w:t>
      </w:r>
      <w:r w:rsidR="0002515F" w:rsidRPr="0002515F">
        <w:rPr>
          <w:rFonts w:eastAsia="SimSun"/>
          <w:bCs/>
          <w:i/>
          <w:iCs/>
          <w:lang w:eastAsia="ja-JP"/>
        </w:rPr>
        <w:t>H</w:t>
      </w:r>
      <w:r w:rsidR="0002515F" w:rsidRPr="0002515F">
        <w:rPr>
          <w:rFonts w:eastAsia="SimSun"/>
          <w:bCs/>
          <w:i/>
          <w:lang w:eastAsia="ja-JP"/>
        </w:rPr>
        <w:t xml:space="preserve">), assuming no UCI multiplexing, </w:t>
      </w:r>
      <w:r w:rsidR="0002515F" w:rsidRPr="0002515F">
        <w:rPr>
          <w:rFonts w:eastAsia="SimSun"/>
          <w:i/>
        </w:rPr>
        <w:t xml:space="preserve">plus filler bits </w:t>
      </w:r>
      <w:r w:rsidR="0002515F" w:rsidRPr="0002515F">
        <w:rPr>
          <w:rFonts w:eastAsia="SimSun"/>
          <w:bCs/>
          <w:i/>
          <w:lang w:eastAsia="ja-JP"/>
        </w:rPr>
        <w:t xml:space="preserve">in the </w:t>
      </w:r>
      <m:oMath>
        <m:d>
          <m:dPr>
            <m:ctrlPr>
              <w:rPr>
                <w:rFonts w:ascii="Cambria Math" w:eastAsia="SimSun" w:hAnsi="Cambria Math"/>
                <w:bCs/>
                <w:i/>
                <w:lang w:eastAsia="ja-JP"/>
              </w:rPr>
            </m:ctrlPr>
          </m:dPr>
          <m:e>
            <m:r>
              <w:rPr>
                <w:rFonts w:ascii="Cambria Math" w:eastAsia="SimSun" w:hAnsi="Cambria Math"/>
                <w:lang w:eastAsia="ja-JP"/>
              </w:rPr>
              <m:t>n-1</m:t>
            </m:r>
          </m:e>
        </m:d>
      </m:oMath>
      <w:r w:rsidR="0002515F" w:rsidRPr="0002515F">
        <w:rPr>
          <w:rFonts w:eastAsia="SimSun"/>
          <w:bCs/>
          <w:i/>
          <w:lang w:eastAsia="ja-JP"/>
        </w:rPr>
        <w:t>-th slot allocated for TBoMS, if any.</w:t>
      </w:r>
    </w:p>
    <w:p w14:paraId="2DBBE9B2" w14:textId="77777777" w:rsidR="0002515F" w:rsidRPr="0002515F" w:rsidRDefault="0002515F" w:rsidP="0002515F">
      <w:pPr>
        <w:numPr>
          <w:ilvl w:val="0"/>
          <w:numId w:val="46"/>
        </w:numPr>
        <w:overflowPunct/>
        <w:autoSpaceDE/>
        <w:autoSpaceDN/>
        <w:adjustRightInd/>
        <w:spacing w:afterLines="50" w:line="259" w:lineRule="auto"/>
        <w:ind w:leftChars="191"/>
        <w:contextualSpacing/>
        <w:jc w:val="left"/>
        <w:textAlignment w:val="auto"/>
        <w:rPr>
          <w:rFonts w:eastAsia="SimSun"/>
          <w:bCs/>
          <w:i/>
          <w:lang w:eastAsia="ja-JP"/>
        </w:rPr>
      </w:pPr>
      <w:r w:rsidRPr="0002515F">
        <w:rPr>
          <w:rFonts w:eastAsia="SimSun"/>
          <w:bCs/>
          <w:i/>
          <w:lang w:eastAsia="ja-JP"/>
        </w:rPr>
        <w:t>N is the number of slots allocated for TBoMS.</w:t>
      </w:r>
    </w:p>
    <w:p w14:paraId="1D012FB4" w14:textId="77777777" w:rsidR="0002515F" w:rsidRPr="0002515F" w:rsidRDefault="0002515F" w:rsidP="0002515F">
      <w:pPr>
        <w:rPr>
          <w:i/>
          <w:lang w:eastAsia="ko-KR"/>
        </w:rPr>
      </w:pPr>
      <w:r w:rsidRPr="0002515F">
        <w:rPr>
          <w:rFonts w:eastAsia="SimSun"/>
          <w:i/>
          <w:lang w:eastAsia="en-US"/>
        </w:rPr>
        <w:t>Note: this equation describes the logic of the bit-selection for TBoMS; decision on where and how to capture this in TS 38.212 is up to the Editor.</w:t>
      </w:r>
    </w:p>
    <w:sectPr w:rsidR="0002515F" w:rsidRPr="0002515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18858" w14:textId="77777777" w:rsidR="00AA6AD1" w:rsidRDefault="00AA6AD1">
      <w:pPr>
        <w:spacing w:after="0"/>
      </w:pPr>
      <w:r>
        <w:separator/>
      </w:r>
    </w:p>
  </w:endnote>
  <w:endnote w:type="continuationSeparator" w:id="0">
    <w:p w14:paraId="7D0CBC8D" w14:textId="77777777" w:rsidR="00AA6AD1" w:rsidRDefault="00AA6A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80E68" w:rsidRDefault="00780E6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D4893">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D4893">
      <w:rPr>
        <w:rStyle w:val="a7"/>
      </w:rPr>
      <w:t>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BE8A0" w14:textId="77777777" w:rsidR="00AA6AD1" w:rsidRDefault="00AA6AD1">
      <w:pPr>
        <w:spacing w:after="0"/>
      </w:pPr>
      <w:r>
        <w:separator/>
      </w:r>
    </w:p>
  </w:footnote>
  <w:footnote w:type="continuationSeparator" w:id="0">
    <w:p w14:paraId="34D41EB7" w14:textId="77777777" w:rsidR="00AA6AD1" w:rsidRDefault="00AA6A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80E68" w:rsidRDefault="00780E6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47695"/>
    <w:multiLevelType w:val="hybridMultilevel"/>
    <w:tmpl w:val="B9CC6E62"/>
    <w:lvl w:ilvl="0" w:tplc="D8E8CDFE">
      <w:start w:val="1"/>
      <w:numFmt w:val="lowerLetter"/>
      <w:lvlText w:val="(%1)"/>
      <w:lvlJc w:val="left"/>
      <w:pPr>
        <w:ind w:left="-920" w:hanging="400"/>
      </w:pPr>
      <w:rPr>
        <w:rFonts w:hint="default"/>
      </w:rPr>
    </w:lvl>
    <w:lvl w:ilvl="1" w:tplc="04090003" w:tentative="1">
      <w:start w:val="1"/>
      <w:numFmt w:val="bullet"/>
      <w:lvlText w:val=""/>
      <w:lvlJc w:val="left"/>
      <w:pPr>
        <w:ind w:left="-520" w:hanging="400"/>
      </w:pPr>
      <w:rPr>
        <w:rFonts w:ascii="Wingdings" w:hAnsi="Wingdings" w:hint="default"/>
      </w:rPr>
    </w:lvl>
    <w:lvl w:ilvl="2" w:tplc="04090005" w:tentative="1">
      <w:start w:val="1"/>
      <w:numFmt w:val="bullet"/>
      <w:lvlText w:val=""/>
      <w:lvlJc w:val="left"/>
      <w:pPr>
        <w:ind w:left="-120" w:hanging="400"/>
      </w:pPr>
      <w:rPr>
        <w:rFonts w:ascii="Wingdings" w:hAnsi="Wingdings" w:hint="default"/>
      </w:rPr>
    </w:lvl>
    <w:lvl w:ilvl="3" w:tplc="04090001" w:tentative="1">
      <w:start w:val="1"/>
      <w:numFmt w:val="bullet"/>
      <w:lvlText w:val=""/>
      <w:lvlJc w:val="left"/>
      <w:pPr>
        <w:ind w:left="280" w:hanging="400"/>
      </w:pPr>
      <w:rPr>
        <w:rFonts w:ascii="Wingdings" w:hAnsi="Wingdings" w:hint="default"/>
      </w:rPr>
    </w:lvl>
    <w:lvl w:ilvl="4" w:tplc="04090003" w:tentative="1">
      <w:start w:val="1"/>
      <w:numFmt w:val="bullet"/>
      <w:lvlText w:val=""/>
      <w:lvlJc w:val="left"/>
      <w:pPr>
        <w:ind w:left="680" w:hanging="400"/>
      </w:pPr>
      <w:rPr>
        <w:rFonts w:ascii="Wingdings" w:hAnsi="Wingdings" w:hint="default"/>
      </w:rPr>
    </w:lvl>
    <w:lvl w:ilvl="5" w:tplc="04090005" w:tentative="1">
      <w:start w:val="1"/>
      <w:numFmt w:val="bullet"/>
      <w:lvlText w:val=""/>
      <w:lvlJc w:val="left"/>
      <w:pPr>
        <w:ind w:left="1080" w:hanging="400"/>
      </w:pPr>
      <w:rPr>
        <w:rFonts w:ascii="Wingdings" w:hAnsi="Wingdings" w:hint="default"/>
      </w:rPr>
    </w:lvl>
    <w:lvl w:ilvl="6" w:tplc="04090001" w:tentative="1">
      <w:start w:val="1"/>
      <w:numFmt w:val="bullet"/>
      <w:lvlText w:val=""/>
      <w:lvlJc w:val="left"/>
      <w:pPr>
        <w:ind w:left="1480" w:hanging="400"/>
      </w:pPr>
      <w:rPr>
        <w:rFonts w:ascii="Wingdings" w:hAnsi="Wingdings" w:hint="default"/>
      </w:rPr>
    </w:lvl>
    <w:lvl w:ilvl="7" w:tplc="04090003" w:tentative="1">
      <w:start w:val="1"/>
      <w:numFmt w:val="bullet"/>
      <w:lvlText w:val=""/>
      <w:lvlJc w:val="left"/>
      <w:pPr>
        <w:ind w:left="1880" w:hanging="400"/>
      </w:pPr>
      <w:rPr>
        <w:rFonts w:ascii="Wingdings" w:hAnsi="Wingdings" w:hint="default"/>
      </w:rPr>
    </w:lvl>
    <w:lvl w:ilvl="8" w:tplc="04090005" w:tentative="1">
      <w:start w:val="1"/>
      <w:numFmt w:val="bullet"/>
      <w:lvlText w:val=""/>
      <w:lvlJc w:val="left"/>
      <w:pPr>
        <w:ind w:left="2280" w:hanging="40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F6374BA"/>
    <w:multiLevelType w:val="hybridMultilevel"/>
    <w:tmpl w:val="7C22B730"/>
    <w:lvl w:ilvl="0" w:tplc="97BC9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926D41"/>
    <w:multiLevelType w:val="hybridMultilevel"/>
    <w:tmpl w:val="4B86C08A"/>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2972179"/>
    <w:multiLevelType w:val="hybridMultilevel"/>
    <w:tmpl w:val="997CDAB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463782"/>
    <w:multiLevelType w:val="hybridMultilevel"/>
    <w:tmpl w:val="4904941E"/>
    <w:lvl w:ilvl="0" w:tplc="1BA029AE">
      <w:start w:val="2"/>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5"/>
  </w:num>
  <w:num w:numId="8">
    <w:abstractNumId w:val="30"/>
  </w:num>
  <w:num w:numId="9">
    <w:abstractNumId w:val="42"/>
  </w:num>
  <w:num w:numId="10">
    <w:abstractNumId w:val="24"/>
    <w:lvlOverride w:ilvl="0">
      <w:startOverride w:val="1"/>
    </w:lvlOverride>
  </w:num>
  <w:num w:numId="11">
    <w:abstractNumId w:val="38"/>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
  </w:num>
  <w:num w:numId="15">
    <w:abstractNumId w:val="5"/>
  </w:num>
  <w:num w:numId="16">
    <w:abstractNumId w:val="4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num>
  <w:num w:numId="19">
    <w:abstractNumId w:val="43"/>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21"/>
  </w:num>
  <w:num w:numId="22">
    <w:abstractNumId w:val="23"/>
  </w:num>
  <w:num w:numId="23">
    <w:abstractNumId w:val="22"/>
  </w:num>
  <w:num w:numId="24">
    <w:abstractNumId w:val="16"/>
  </w:num>
  <w:num w:numId="25">
    <w:abstractNumId w:val="25"/>
  </w:num>
  <w:num w:numId="26">
    <w:abstractNumId w:val="44"/>
  </w:num>
  <w:num w:numId="27">
    <w:abstractNumId w:val="36"/>
  </w:num>
  <w:num w:numId="28">
    <w:abstractNumId w:val="10"/>
  </w:num>
  <w:num w:numId="29">
    <w:abstractNumId w:val="19"/>
  </w:num>
  <w:num w:numId="30">
    <w:abstractNumId w:val="11"/>
  </w:num>
  <w:num w:numId="31">
    <w:abstractNumId w:val="4"/>
  </w:num>
  <w:num w:numId="32">
    <w:abstractNumId w:val="8"/>
  </w:num>
  <w:num w:numId="33">
    <w:abstractNumId w:val="40"/>
  </w:num>
  <w:num w:numId="34">
    <w:abstractNumId w:val="9"/>
  </w:num>
  <w:num w:numId="35">
    <w:abstractNumId w:val="39"/>
  </w:num>
  <w:num w:numId="36">
    <w:abstractNumId w:val="14"/>
  </w:num>
  <w:num w:numId="37">
    <w:abstractNumId w:val="37"/>
  </w:num>
  <w:num w:numId="38">
    <w:abstractNumId w:val="7"/>
  </w:num>
  <w:num w:numId="39">
    <w:abstractNumId w:val="18"/>
  </w:num>
  <w:num w:numId="40">
    <w:abstractNumId w:val="15"/>
  </w:num>
  <w:num w:numId="41">
    <w:abstractNumId w:val="32"/>
  </w:num>
  <w:num w:numId="42">
    <w:abstractNumId w:val="31"/>
  </w:num>
  <w:num w:numId="43">
    <w:abstractNumId w:val="20"/>
  </w:num>
  <w:num w:numId="44">
    <w:abstractNumId w:val="33"/>
  </w:num>
  <w:num w:numId="45">
    <w:abstractNumId w:val="12"/>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0BEE"/>
    <w:rsid w:val="000013C5"/>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073D"/>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15F"/>
    <w:rsid w:val="000252ED"/>
    <w:rsid w:val="00026351"/>
    <w:rsid w:val="00026CB9"/>
    <w:rsid w:val="00026F8B"/>
    <w:rsid w:val="00027420"/>
    <w:rsid w:val="00027B21"/>
    <w:rsid w:val="0003142F"/>
    <w:rsid w:val="00031908"/>
    <w:rsid w:val="000319E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0F3"/>
    <w:rsid w:val="00056FFE"/>
    <w:rsid w:val="000570B9"/>
    <w:rsid w:val="00057636"/>
    <w:rsid w:val="000601EB"/>
    <w:rsid w:val="00060203"/>
    <w:rsid w:val="0006059B"/>
    <w:rsid w:val="000606DA"/>
    <w:rsid w:val="000606F3"/>
    <w:rsid w:val="0006077C"/>
    <w:rsid w:val="00060B3D"/>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B0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014"/>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452"/>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B9A"/>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24C"/>
    <w:rsid w:val="000F5A13"/>
    <w:rsid w:val="000F5A5C"/>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1FD9"/>
    <w:rsid w:val="0012301F"/>
    <w:rsid w:val="00123062"/>
    <w:rsid w:val="00123307"/>
    <w:rsid w:val="00123330"/>
    <w:rsid w:val="00123530"/>
    <w:rsid w:val="0012359B"/>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2CE0"/>
    <w:rsid w:val="00143529"/>
    <w:rsid w:val="00143606"/>
    <w:rsid w:val="00144620"/>
    <w:rsid w:val="001446E4"/>
    <w:rsid w:val="00144876"/>
    <w:rsid w:val="00144A87"/>
    <w:rsid w:val="00144D4C"/>
    <w:rsid w:val="00145016"/>
    <w:rsid w:val="001450EC"/>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7E4"/>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9D6"/>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7D8"/>
    <w:rsid w:val="00196CBD"/>
    <w:rsid w:val="00196DC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5B5"/>
    <w:rsid w:val="001A28D7"/>
    <w:rsid w:val="001A33B6"/>
    <w:rsid w:val="001A425F"/>
    <w:rsid w:val="001A47E7"/>
    <w:rsid w:val="001A4B87"/>
    <w:rsid w:val="001A4DC5"/>
    <w:rsid w:val="001A4FBC"/>
    <w:rsid w:val="001A5416"/>
    <w:rsid w:val="001A59C1"/>
    <w:rsid w:val="001A5C40"/>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3F"/>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7C7"/>
    <w:rsid w:val="00227F6D"/>
    <w:rsid w:val="002307CC"/>
    <w:rsid w:val="00230C27"/>
    <w:rsid w:val="00230C61"/>
    <w:rsid w:val="00231099"/>
    <w:rsid w:val="0023149A"/>
    <w:rsid w:val="0023167F"/>
    <w:rsid w:val="0023173D"/>
    <w:rsid w:val="00232848"/>
    <w:rsid w:val="00232AB1"/>
    <w:rsid w:val="00232BA0"/>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4EA"/>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15B"/>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9B4"/>
    <w:rsid w:val="002B0B13"/>
    <w:rsid w:val="002B0D37"/>
    <w:rsid w:val="002B127F"/>
    <w:rsid w:val="002B1590"/>
    <w:rsid w:val="002B159E"/>
    <w:rsid w:val="002B1957"/>
    <w:rsid w:val="002B201E"/>
    <w:rsid w:val="002B2144"/>
    <w:rsid w:val="002B24FF"/>
    <w:rsid w:val="002B25B3"/>
    <w:rsid w:val="002B2A88"/>
    <w:rsid w:val="002B2A95"/>
    <w:rsid w:val="002B34EC"/>
    <w:rsid w:val="002B351C"/>
    <w:rsid w:val="002B3C74"/>
    <w:rsid w:val="002B3EDC"/>
    <w:rsid w:val="002B40BD"/>
    <w:rsid w:val="002B43A5"/>
    <w:rsid w:val="002B45D4"/>
    <w:rsid w:val="002B4676"/>
    <w:rsid w:val="002B49CB"/>
    <w:rsid w:val="002B4F7E"/>
    <w:rsid w:val="002B52DE"/>
    <w:rsid w:val="002B55E1"/>
    <w:rsid w:val="002B5C70"/>
    <w:rsid w:val="002B5DB6"/>
    <w:rsid w:val="002B5E36"/>
    <w:rsid w:val="002B5F42"/>
    <w:rsid w:val="002B6088"/>
    <w:rsid w:val="002B60E3"/>
    <w:rsid w:val="002B64EC"/>
    <w:rsid w:val="002B667D"/>
    <w:rsid w:val="002B6928"/>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3EE"/>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1F2"/>
    <w:rsid w:val="002D62E4"/>
    <w:rsid w:val="002D6520"/>
    <w:rsid w:val="002D6608"/>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5DA"/>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C12"/>
    <w:rsid w:val="00312EF7"/>
    <w:rsid w:val="00313082"/>
    <w:rsid w:val="0031322C"/>
    <w:rsid w:val="00313368"/>
    <w:rsid w:val="003135F5"/>
    <w:rsid w:val="003137F0"/>
    <w:rsid w:val="00313F4C"/>
    <w:rsid w:val="00314B56"/>
    <w:rsid w:val="00314C80"/>
    <w:rsid w:val="00314F62"/>
    <w:rsid w:val="00315120"/>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A36"/>
    <w:rsid w:val="00364C2A"/>
    <w:rsid w:val="00364E09"/>
    <w:rsid w:val="00365308"/>
    <w:rsid w:val="00365525"/>
    <w:rsid w:val="00365580"/>
    <w:rsid w:val="00366028"/>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6616"/>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5D1"/>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4F8B"/>
    <w:rsid w:val="003B5A8F"/>
    <w:rsid w:val="003B5F29"/>
    <w:rsid w:val="003B62F2"/>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63"/>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4893"/>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2ECF"/>
    <w:rsid w:val="003E3941"/>
    <w:rsid w:val="003E41B8"/>
    <w:rsid w:val="003E4447"/>
    <w:rsid w:val="003E4D0E"/>
    <w:rsid w:val="003E4E93"/>
    <w:rsid w:val="003E513D"/>
    <w:rsid w:val="003E5264"/>
    <w:rsid w:val="003E57E2"/>
    <w:rsid w:val="003E5CB5"/>
    <w:rsid w:val="003E6530"/>
    <w:rsid w:val="003E657F"/>
    <w:rsid w:val="003E7213"/>
    <w:rsid w:val="003E72A7"/>
    <w:rsid w:val="003E7469"/>
    <w:rsid w:val="003E78B8"/>
    <w:rsid w:val="003E7948"/>
    <w:rsid w:val="003E7AC7"/>
    <w:rsid w:val="003E7E1D"/>
    <w:rsid w:val="003F046A"/>
    <w:rsid w:val="003F127D"/>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029"/>
    <w:rsid w:val="0045414D"/>
    <w:rsid w:val="004544AC"/>
    <w:rsid w:val="00454C72"/>
    <w:rsid w:val="00455C46"/>
    <w:rsid w:val="00455DE2"/>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3982"/>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912"/>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1FF6"/>
    <w:rsid w:val="00492515"/>
    <w:rsid w:val="004929A7"/>
    <w:rsid w:val="004929D0"/>
    <w:rsid w:val="00492AF1"/>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39"/>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289"/>
    <w:rsid w:val="004B5492"/>
    <w:rsid w:val="004B57A9"/>
    <w:rsid w:val="004B5D6C"/>
    <w:rsid w:val="004B622B"/>
    <w:rsid w:val="004B6570"/>
    <w:rsid w:val="004B7550"/>
    <w:rsid w:val="004B755C"/>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068"/>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F45"/>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6E54"/>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0B5"/>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60E"/>
    <w:rsid w:val="00507795"/>
    <w:rsid w:val="00507AC9"/>
    <w:rsid w:val="00510337"/>
    <w:rsid w:val="00510787"/>
    <w:rsid w:val="00511B0F"/>
    <w:rsid w:val="00511B15"/>
    <w:rsid w:val="005121B0"/>
    <w:rsid w:val="005125F4"/>
    <w:rsid w:val="005137F4"/>
    <w:rsid w:val="00513A72"/>
    <w:rsid w:val="00513C56"/>
    <w:rsid w:val="00514230"/>
    <w:rsid w:val="005143DE"/>
    <w:rsid w:val="0051448E"/>
    <w:rsid w:val="0051469E"/>
    <w:rsid w:val="00514A86"/>
    <w:rsid w:val="005152F4"/>
    <w:rsid w:val="00515481"/>
    <w:rsid w:val="00515744"/>
    <w:rsid w:val="005158F0"/>
    <w:rsid w:val="00515F1D"/>
    <w:rsid w:val="00516892"/>
    <w:rsid w:val="00516F5F"/>
    <w:rsid w:val="0052033A"/>
    <w:rsid w:val="005204C4"/>
    <w:rsid w:val="00520744"/>
    <w:rsid w:val="00520A65"/>
    <w:rsid w:val="00520BEC"/>
    <w:rsid w:val="005211C9"/>
    <w:rsid w:val="005214A4"/>
    <w:rsid w:val="005215BC"/>
    <w:rsid w:val="00521766"/>
    <w:rsid w:val="0052177B"/>
    <w:rsid w:val="0052201B"/>
    <w:rsid w:val="00522395"/>
    <w:rsid w:val="00522959"/>
    <w:rsid w:val="005234DF"/>
    <w:rsid w:val="0052366B"/>
    <w:rsid w:val="0052441A"/>
    <w:rsid w:val="00524596"/>
    <w:rsid w:val="00524668"/>
    <w:rsid w:val="00524705"/>
    <w:rsid w:val="00524A44"/>
    <w:rsid w:val="00524D25"/>
    <w:rsid w:val="005250EC"/>
    <w:rsid w:val="0052513A"/>
    <w:rsid w:val="00525AC9"/>
    <w:rsid w:val="00526372"/>
    <w:rsid w:val="005263E6"/>
    <w:rsid w:val="00526E46"/>
    <w:rsid w:val="00526E56"/>
    <w:rsid w:val="00527047"/>
    <w:rsid w:val="005270EB"/>
    <w:rsid w:val="005271C9"/>
    <w:rsid w:val="0052798C"/>
    <w:rsid w:val="00527C78"/>
    <w:rsid w:val="00530517"/>
    <w:rsid w:val="00530764"/>
    <w:rsid w:val="00530EAA"/>
    <w:rsid w:val="005312CC"/>
    <w:rsid w:val="00532D9D"/>
    <w:rsid w:val="005331EE"/>
    <w:rsid w:val="005334E4"/>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3DD9"/>
    <w:rsid w:val="00564203"/>
    <w:rsid w:val="005646AE"/>
    <w:rsid w:val="005648FB"/>
    <w:rsid w:val="00564EE3"/>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080C"/>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EC3"/>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0D9"/>
    <w:rsid w:val="005872AC"/>
    <w:rsid w:val="00587D0D"/>
    <w:rsid w:val="00587D70"/>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B4B"/>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C7F67"/>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853"/>
    <w:rsid w:val="005E794C"/>
    <w:rsid w:val="005E7BB3"/>
    <w:rsid w:val="005F0062"/>
    <w:rsid w:val="005F0683"/>
    <w:rsid w:val="005F086F"/>
    <w:rsid w:val="005F09AF"/>
    <w:rsid w:val="005F0C4A"/>
    <w:rsid w:val="005F15BC"/>
    <w:rsid w:val="005F1941"/>
    <w:rsid w:val="005F1A0A"/>
    <w:rsid w:val="005F1A4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6CC3"/>
    <w:rsid w:val="00617443"/>
    <w:rsid w:val="0061753B"/>
    <w:rsid w:val="00617B07"/>
    <w:rsid w:val="0062015F"/>
    <w:rsid w:val="006203A5"/>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532"/>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B53"/>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7"/>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2E5"/>
    <w:rsid w:val="00690407"/>
    <w:rsid w:val="0069051A"/>
    <w:rsid w:val="006907CC"/>
    <w:rsid w:val="00691160"/>
    <w:rsid w:val="00691B92"/>
    <w:rsid w:val="006922E4"/>
    <w:rsid w:val="006926F6"/>
    <w:rsid w:val="00692FF9"/>
    <w:rsid w:val="00693262"/>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10F"/>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37D"/>
    <w:rsid w:val="006D6C2F"/>
    <w:rsid w:val="006D6D2C"/>
    <w:rsid w:val="006D6DCC"/>
    <w:rsid w:val="006D7006"/>
    <w:rsid w:val="006D75BA"/>
    <w:rsid w:val="006D7D1D"/>
    <w:rsid w:val="006E06F5"/>
    <w:rsid w:val="006E0921"/>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63E"/>
    <w:rsid w:val="006E67CD"/>
    <w:rsid w:val="006E6861"/>
    <w:rsid w:val="006E686F"/>
    <w:rsid w:val="006E6C30"/>
    <w:rsid w:val="006E76C5"/>
    <w:rsid w:val="006E7893"/>
    <w:rsid w:val="006E7F42"/>
    <w:rsid w:val="006F0191"/>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46DA"/>
    <w:rsid w:val="007056A4"/>
    <w:rsid w:val="00705E47"/>
    <w:rsid w:val="00705FAC"/>
    <w:rsid w:val="00706466"/>
    <w:rsid w:val="007067A9"/>
    <w:rsid w:val="0070691A"/>
    <w:rsid w:val="0070708D"/>
    <w:rsid w:val="007070DD"/>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453"/>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6F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563D"/>
    <w:rsid w:val="0077629F"/>
    <w:rsid w:val="00776451"/>
    <w:rsid w:val="00776719"/>
    <w:rsid w:val="00776C45"/>
    <w:rsid w:val="00777D49"/>
    <w:rsid w:val="007803DD"/>
    <w:rsid w:val="00780622"/>
    <w:rsid w:val="00780E68"/>
    <w:rsid w:val="00781115"/>
    <w:rsid w:val="0078120B"/>
    <w:rsid w:val="007814B5"/>
    <w:rsid w:val="00781577"/>
    <w:rsid w:val="007819A1"/>
    <w:rsid w:val="00781EDE"/>
    <w:rsid w:val="00782066"/>
    <w:rsid w:val="00782C5A"/>
    <w:rsid w:val="00782EA1"/>
    <w:rsid w:val="007837F0"/>
    <w:rsid w:val="00783850"/>
    <w:rsid w:val="00784338"/>
    <w:rsid w:val="0078447F"/>
    <w:rsid w:val="00784DF7"/>
    <w:rsid w:val="00785509"/>
    <w:rsid w:val="00785B46"/>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B4E"/>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594"/>
    <w:rsid w:val="007B56B2"/>
    <w:rsid w:val="007B5899"/>
    <w:rsid w:val="007B59C2"/>
    <w:rsid w:val="007B5F8A"/>
    <w:rsid w:val="007B649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9BB"/>
    <w:rsid w:val="007C3A3A"/>
    <w:rsid w:val="007C3A70"/>
    <w:rsid w:val="007C3A84"/>
    <w:rsid w:val="007C4562"/>
    <w:rsid w:val="007C47D3"/>
    <w:rsid w:val="007C4857"/>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203"/>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596"/>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DBF"/>
    <w:rsid w:val="00801E49"/>
    <w:rsid w:val="00802F91"/>
    <w:rsid w:val="00803974"/>
    <w:rsid w:val="00803B8D"/>
    <w:rsid w:val="00803C9D"/>
    <w:rsid w:val="00804501"/>
    <w:rsid w:val="00804D84"/>
    <w:rsid w:val="00804FB1"/>
    <w:rsid w:val="00805A05"/>
    <w:rsid w:val="00805B4B"/>
    <w:rsid w:val="00806205"/>
    <w:rsid w:val="008063A0"/>
    <w:rsid w:val="008067ED"/>
    <w:rsid w:val="00806FC7"/>
    <w:rsid w:val="00807446"/>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9DC"/>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1EF"/>
    <w:rsid w:val="0087294F"/>
    <w:rsid w:val="00872A37"/>
    <w:rsid w:val="00872B0C"/>
    <w:rsid w:val="00872EE8"/>
    <w:rsid w:val="00872FA9"/>
    <w:rsid w:val="00873252"/>
    <w:rsid w:val="008734AA"/>
    <w:rsid w:val="00873803"/>
    <w:rsid w:val="00873FAC"/>
    <w:rsid w:val="00874647"/>
    <w:rsid w:val="00874656"/>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54"/>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38F"/>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52B"/>
    <w:rsid w:val="008B56D9"/>
    <w:rsid w:val="008B5708"/>
    <w:rsid w:val="008B5750"/>
    <w:rsid w:val="008B6ED3"/>
    <w:rsid w:val="008B6F34"/>
    <w:rsid w:val="008B76C8"/>
    <w:rsid w:val="008B77AF"/>
    <w:rsid w:val="008B7F42"/>
    <w:rsid w:val="008C02FF"/>
    <w:rsid w:val="008C04C4"/>
    <w:rsid w:val="008C09DF"/>
    <w:rsid w:val="008C0E4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8B4"/>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ACC"/>
    <w:rsid w:val="00917FC0"/>
    <w:rsid w:val="00920296"/>
    <w:rsid w:val="00920619"/>
    <w:rsid w:val="00920D2E"/>
    <w:rsid w:val="00921324"/>
    <w:rsid w:val="0092149E"/>
    <w:rsid w:val="0092215E"/>
    <w:rsid w:val="0092219D"/>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6A14"/>
    <w:rsid w:val="00957204"/>
    <w:rsid w:val="0095732C"/>
    <w:rsid w:val="00957675"/>
    <w:rsid w:val="009577E9"/>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3C4"/>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5EA"/>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BAA"/>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242"/>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3BA"/>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88E"/>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DF5"/>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6C2C"/>
    <w:rsid w:val="009F72AD"/>
    <w:rsid w:val="009F79CB"/>
    <w:rsid w:val="00A0020E"/>
    <w:rsid w:val="00A002D9"/>
    <w:rsid w:val="00A00C70"/>
    <w:rsid w:val="00A00EA8"/>
    <w:rsid w:val="00A0110E"/>
    <w:rsid w:val="00A0244C"/>
    <w:rsid w:val="00A024D7"/>
    <w:rsid w:val="00A02B96"/>
    <w:rsid w:val="00A0319C"/>
    <w:rsid w:val="00A03B6F"/>
    <w:rsid w:val="00A03C62"/>
    <w:rsid w:val="00A03E0F"/>
    <w:rsid w:val="00A04188"/>
    <w:rsid w:val="00A04694"/>
    <w:rsid w:val="00A04744"/>
    <w:rsid w:val="00A04BBF"/>
    <w:rsid w:val="00A04D1C"/>
    <w:rsid w:val="00A05AA6"/>
    <w:rsid w:val="00A05C6A"/>
    <w:rsid w:val="00A060BC"/>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4E5"/>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4FFA"/>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5DA2"/>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AD1"/>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CD2"/>
    <w:rsid w:val="00AB6F5F"/>
    <w:rsid w:val="00AB7385"/>
    <w:rsid w:val="00AB7757"/>
    <w:rsid w:val="00AB776D"/>
    <w:rsid w:val="00AB7942"/>
    <w:rsid w:val="00AC0100"/>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D7054"/>
    <w:rsid w:val="00AE0080"/>
    <w:rsid w:val="00AE0341"/>
    <w:rsid w:val="00AE0515"/>
    <w:rsid w:val="00AE0CAF"/>
    <w:rsid w:val="00AE1125"/>
    <w:rsid w:val="00AE1219"/>
    <w:rsid w:val="00AE192D"/>
    <w:rsid w:val="00AE2755"/>
    <w:rsid w:val="00AE2A60"/>
    <w:rsid w:val="00AE3132"/>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0BEC"/>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407"/>
    <w:rsid w:val="00B00E27"/>
    <w:rsid w:val="00B00F51"/>
    <w:rsid w:val="00B01C6C"/>
    <w:rsid w:val="00B01CEA"/>
    <w:rsid w:val="00B01EF7"/>
    <w:rsid w:val="00B0209E"/>
    <w:rsid w:val="00B02610"/>
    <w:rsid w:val="00B027A3"/>
    <w:rsid w:val="00B0286B"/>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07D8F"/>
    <w:rsid w:val="00B10017"/>
    <w:rsid w:val="00B1019C"/>
    <w:rsid w:val="00B10730"/>
    <w:rsid w:val="00B10CC3"/>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D37"/>
    <w:rsid w:val="00B41EBE"/>
    <w:rsid w:val="00B4213F"/>
    <w:rsid w:val="00B42374"/>
    <w:rsid w:val="00B424F7"/>
    <w:rsid w:val="00B42E9E"/>
    <w:rsid w:val="00B42FAA"/>
    <w:rsid w:val="00B4300C"/>
    <w:rsid w:val="00B432D6"/>
    <w:rsid w:val="00B4376B"/>
    <w:rsid w:val="00B4412A"/>
    <w:rsid w:val="00B4423F"/>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76A"/>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BF3"/>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2722"/>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57C2"/>
    <w:rsid w:val="00BB642A"/>
    <w:rsid w:val="00BB67A1"/>
    <w:rsid w:val="00BB7364"/>
    <w:rsid w:val="00BB7773"/>
    <w:rsid w:val="00BB7EA6"/>
    <w:rsid w:val="00BB7ED2"/>
    <w:rsid w:val="00BC0704"/>
    <w:rsid w:val="00BC116A"/>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48"/>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4B48"/>
    <w:rsid w:val="00C05376"/>
    <w:rsid w:val="00C064A0"/>
    <w:rsid w:val="00C06D17"/>
    <w:rsid w:val="00C0711E"/>
    <w:rsid w:val="00C07473"/>
    <w:rsid w:val="00C07624"/>
    <w:rsid w:val="00C0775E"/>
    <w:rsid w:val="00C0796C"/>
    <w:rsid w:val="00C0797E"/>
    <w:rsid w:val="00C07BAE"/>
    <w:rsid w:val="00C1017F"/>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50"/>
    <w:rsid w:val="00C163C4"/>
    <w:rsid w:val="00C1683E"/>
    <w:rsid w:val="00C168A8"/>
    <w:rsid w:val="00C16E02"/>
    <w:rsid w:val="00C16ED8"/>
    <w:rsid w:val="00C17A66"/>
    <w:rsid w:val="00C17A74"/>
    <w:rsid w:val="00C20BC1"/>
    <w:rsid w:val="00C21449"/>
    <w:rsid w:val="00C21591"/>
    <w:rsid w:val="00C216CD"/>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2EBE"/>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4BB"/>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3B86"/>
    <w:rsid w:val="00C944BA"/>
    <w:rsid w:val="00C94988"/>
    <w:rsid w:val="00C94C71"/>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A7CAC"/>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3DEF"/>
    <w:rsid w:val="00CC44A9"/>
    <w:rsid w:val="00CC4BA3"/>
    <w:rsid w:val="00CC4C78"/>
    <w:rsid w:val="00CC4DE7"/>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011"/>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8D8"/>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61"/>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1A8"/>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D83"/>
    <w:rsid w:val="00D43E4E"/>
    <w:rsid w:val="00D43E5C"/>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514"/>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37B"/>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61C"/>
    <w:rsid w:val="00D72E39"/>
    <w:rsid w:val="00D738EE"/>
    <w:rsid w:val="00D73B43"/>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4D5C"/>
    <w:rsid w:val="00D850B3"/>
    <w:rsid w:val="00D85182"/>
    <w:rsid w:val="00D8627E"/>
    <w:rsid w:val="00D86D03"/>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5BA"/>
    <w:rsid w:val="00D96C58"/>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011"/>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00C"/>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611"/>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4F9"/>
    <w:rsid w:val="00DF173B"/>
    <w:rsid w:val="00DF2045"/>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3C8E"/>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2492"/>
    <w:rsid w:val="00E12F6D"/>
    <w:rsid w:val="00E12FFB"/>
    <w:rsid w:val="00E13327"/>
    <w:rsid w:val="00E13665"/>
    <w:rsid w:val="00E13E7E"/>
    <w:rsid w:val="00E13F12"/>
    <w:rsid w:val="00E13F61"/>
    <w:rsid w:val="00E13FFC"/>
    <w:rsid w:val="00E14905"/>
    <w:rsid w:val="00E14B0B"/>
    <w:rsid w:val="00E14BC8"/>
    <w:rsid w:val="00E14D6F"/>
    <w:rsid w:val="00E14E0A"/>
    <w:rsid w:val="00E14EF5"/>
    <w:rsid w:val="00E169CB"/>
    <w:rsid w:val="00E208D6"/>
    <w:rsid w:val="00E209C8"/>
    <w:rsid w:val="00E20B66"/>
    <w:rsid w:val="00E211A7"/>
    <w:rsid w:val="00E2120B"/>
    <w:rsid w:val="00E214B9"/>
    <w:rsid w:val="00E21824"/>
    <w:rsid w:val="00E2185D"/>
    <w:rsid w:val="00E219A7"/>
    <w:rsid w:val="00E2205E"/>
    <w:rsid w:val="00E22142"/>
    <w:rsid w:val="00E224F2"/>
    <w:rsid w:val="00E224F7"/>
    <w:rsid w:val="00E22A11"/>
    <w:rsid w:val="00E22C25"/>
    <w:rsid w:val="00E22CDC"/>
    <w:rsid w:val="00E22D39"/>
    <w:rsid w:val="00E22F77"/>
    <w:rsid w:val="00E22FF3"/>
    <w:rsid w:val="00E2356C"/>
    <w:rsid w:val="00E2395A"/>
    <w:rsid w:val="00E2403F"/>
    <w:rsid w:val="00E240C5"/>
    <w:rsid w:val="00E243B8"/>
    <w:rsid w:val="00E24C18"/>
    <w:rsid w:val="00E24C92"/>
    <w:rsid w:val="00E24D46"/>
    <w:rsid w:val="00E2519A"/>
    <w:rsid w:val="00E2589A"/>
    <w:rsid w:val="00E25DEF"/>
    <w:rsid w:val="00E25EC6"/>
    <w:rsid w:val="00E26034"/>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BE7"/>
    <w:rsid w:val="00E4602C"/>
    <w:rsid w:val="00E464E7"/>
    <w:rsid w:val="00E47BB0"/>
    <w:rsid w:val="00E47D4F"/>
    <w:rsid w:val="00E47E4A"/>
    <w:rsid w:val="00E47EA1"/>
    <w:rsid w:val="00E47EF9"/>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0CC"/>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02F"/>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807"/>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3E"/>
    <w:rsid w:val="00E96C9C"/>
    <w:rsid w:val="00E96E15"/>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A0"/>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3A4"/>
    <w:rsid w:val="00ED598B"/>
    <w:rsid w:val="00ED59E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4FC"/>
    <w:rsid w:val="00F147D5"/>
    <w:rsid w:val="00F147DF"/>
    <w:rsid w:val="00F14971"/>
    <w:rsid w:val="00F1507D"/>
    <w:rsid w:val="00F155C3"/>
    <w:rsid w:val="00F15EDA"/>
    <w:rsid w:val="00F16A0E"/>
    <w:rsid w:val="00F16B6F"/>
    <w:rsid w:val="00F1798F"/>
    <w:rsid w:val="00F17B1D"/>
    <w:rsid w:val="00F20A5D"/>
    <w:rsid w:val="00F21250"/>
    <w:rsid w:val="00F217E5"/>
    <w:rsid w:val="00F2187E"/>
    <w:rsid w:val="00F219E3"/>
    <w:rsid w:val="00F21E5E"/>
    <w:rsid w:val="00F2208D"/>
    <w:rsid w:val="00F233C8"/>
    <w:rsid w:val="00F239A1"/>
    <w:rsid w:val="00F239CC"/>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4BF"/>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256"/>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18"/>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DE0"/>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680"/>
    <w:rsid w:val="00FC0EA9"/>
    <w:rsid w:val="00FC1800"/>
    <w:rsid w:val="00FC1B02"/>
    <w:rsid w:val="00FC208B"/>
    <w:rsid w:val="00FC2885"/>
    <w:rsid w:val="00FC2974"/>
    <w:rsid w:val="00FC29A4"/>
    <w:rsid w:val="00FC2A83"/>
    <w:rsid w:val="00FC2F58"/>
    <w:rsid w:val="00FC310E"/>
    <w:rsid w:val="00FC33E3"/>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30"/>
    <w:rsid w:val="00FE34D4"/>
    <w:rsid w:val="00FE3561"/>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737"/>
    <w:rsid w:val="00FF6A7B"/>
    <w:rsid w:val="00FF6DBE"/>
    <w:rsid w:val="00FF6F7D"/>
    <w:rsid w:val="00FF70CF"/>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5713613">
      <w:bodyDiv w:val="1"/>
      <w:marLeft w:val="0"/>
      <w:marRight w:val="0"/>
      <w:marTop w:val="0"/>
      <w:marBottom w:val="0"/>
      <w:divBdr>
        <w:top w:val="none" w:sz="0" w:space="0" w:color="auto"/>
        <w:left w:val="none" w:sz="0" w:space="0" w:color="auto"/>
        <w:bottom w:val="none" w:sz="0" w:space="0" w:color="auto"/>
        <w:right w:val="none" w:sz="0" w:space="0" w:color="auto"/>
      </w:divBdr>
      <w:divsChild>
        <w:div w:id="693113233">
          <w:marLeft w:val="1886"/>
          <w:marRight w:val="0"/>
          <w:marTop w:val="77"/>
          <w:marBottom w:val="0"/>
          <w:divBdr>
            <w:top w:val="none" w:sz="0" w:space="0" w:color="auto"/>
            <w:left w:val="none" w:sz="0" w:space="0" w:color="auto"/>
            <w:bottom w:val="none" w:sz="0" w:space="0" w:color="auto"/>
            <w:right w:val="none" w:sz="0" w:space="0" w:color="auto"/>
          </w:divBdr>
        </w:div>
      </w:divsChild>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313314">
      <w:bodyDiv w:val="1"/>
      <w:marLeft w:val="0"/>
      <w:marRight w:val="0"/>
      <w:marTop w:val="0"/>
      <w:marBottom w:val="0"/>
      <w:divBdr>
        <w:top w:val="none" w:sz="0" w:space="0" w:color="auto"/>
        <w:left w:val="none" w:sz="0" w:space="0" w:color="auto"/>
        <w:bottom w:val="none" w:sz="0" w:space="0" w:color="auto"/>
        <w:right w:val="none" w:sz="0" w:space="0" w:color="auto"/>
      </w:divBdr>
      <w:divsChild>
        <w:div w:id="1440486503">
          <w:marLeft w:val="1224"/>
          <w:marRight w:val="0"/>
          <w:marTop w:val="77"/>
          <w:marBottom w:val="0"/>
          <w:divBdr>
            <w:top w:val="none" w:sz="0" w:space="0" w:color="auto"/>
            <w:left w:val="none" w:sz="0" w:space="0" w:color="auto"/>
            <w:bottom w:val="none" w:sz="0" w:space="0" w:color="auto"/>
            <w:right w:val="none" w:sz="0" w:space="0" w:color="auto"/>
          </w:divBdr>
        </w:div>
        <w:div w:id="422844007">
          <w:marLeft w:val="1886"/>
          <w:marRight w:val="0"/>
          <w:marTop w:val="77"/>
          <w:marBottom w:val="0"/>
          <w:divBdr>
            <w:top w:val="none" w:sz="0" w:space="0" w:color="auto"/>
            <w:left w:val="none" w:sz="0" w:space="0" w:color="auto"/>
            <w:bottom w:val="none" w:sz="0" w:space="0" w:color="auto"/>
            <w:right w:val="none" w:sz="0" w:space="0" w:color="auto"/>
          </w:divBdr>
        </w:div>
        <w:div w:id="1367290110">
          <w:marLeft w:val="1224"/>
          <w:marRight w:val="0"/>
          <w:marTop w:val="77"/>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7178093">
      <w:bodyDiv w:val="1"/>
      <w:marLeft w:val="0"/>
      <w:marRight w:val="0"/>
      <w:marTop w:val="0"/>
      <w:marBottom w:val="0"/>
      <w:divBdr>
        <w:top w:val="none" w:sz="0" w:space="0" w:color="auto"/>
        <w:left w:val="none" w:sz="0" w:space="0" w:color="auto"/>
        <w:bottom w:val="none" w:sz="0" w:space="0" w:color="auto"/>
        <w:right w:val="none" w:sz="0" w:space="0" w:color="auto"/>
      </w:divBdr>
      <w:divsChild>
        <w:div w:id="1188372677">
          <w:marLeft w:val="1886"/>
          <w:marRight w:val="0"/>
          <w:marTop w:val="77"/>
          <w:marBottom w:val="0"/>
          <w:divBdr>
            <w:top w:val="none" w:sz="0" w:space="0" w:color="auto"/>
            <w:left w:val="none" w:sz="0" w:space="0" w:color="auto"/>
            <w:bottom w:val="none" w:sz="0" w:space="0" w:color="auto"/>
            <w:right w:val="none" w:sz="0" w:space="0" w:color="auto"/>
          </w:divBdr>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8956-E43F-43F4-A320-315C73B31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3392</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2013-04-04T11:22:00Z</cp:lastPrinted>
  <dcterms:created xsi:type="dcterms:W3CDTF">2022-02-14T02:35:00Z</dcterms:created>
  <dcterms:modified xsi:type="dcterms:W3CDTF">2022-02-14T02:35:00Z</dcterms:modified>
</cp:coreProperties>
</file>